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AF" w:rsidRPr="00523B73" w:rsidRDefault="002036AF" w:rsidP="00523B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3B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1866900"/>
            <wp:effectExtent l="19050" t="0" r="2540" b="0"/>
            <wp:wrapTopAndBottom/>
            <wp:docPr id="1" name="그림 0" descr="보도자료_배포용_상단디자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도자료_배포용_상단디자인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3B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5000" w:type="pct"/>
        <w:tblBorders>
          <w:top w:val="single" w:sz="12" w:space="0" w:color="1E70B9"/>
          <w:left w:val="single" w:sz="12" w:space="0" w:color="1E70B9"/>
          <w:bottom w:val="single" w:sz="12" w:space="0" w:color="1E70B9"/>
          <w:right w:val="single" w:sz="12" w:space="0" w:color="1E70B9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2"/>
      </w:tblGrid>
      <w:tr w:rsidR="002F2129" w:rsidRPr="00523B73" w:rsidTr="00F132B3">
        <w:trPr>
          <w:trHeight w:val="927"/>
        </w:trPr>
        <w:tc>
          <w:tcPr>
            <w:tcW w:w="5000" w:type="pct"/>
            <w:tcBorders>
              <w:top w:val="double" w:sz="6" w:space="0" w:color="1E70B9"/>
              <w:left w:val="double" w:sz="6" w:space="0" w:color="1E70B9"/>
              <w:bottom w:val="double" w:sz="6" w:space="0" w:color="1E70B9"/>
              <w:right w:val="double" w:sz="6" w:space="0" w:color="1E70B9"/>
            </w:tcBorders>
          </w:tcPr>
          <w:p w:rsidR="00CA5DAA" w:rsidRPr="00F54632" w:rsidRDefault="0003582A" w:rsidP="0003582A">
            <w:pPr>
              <w:pStyle w:val="a8"/>
              <w:spacing w:line="276" w:lineRule="auto"/>
              <w:ind w:right="200"/>
              <w:jc w:val="center"/>
              <w:rPr>
                <w:rFonts w:ascii="Times New Roman" w:eastAsia="HY헤드라인M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F54632">
              <w:rPr>
                <w:rFonts w:ascii="Times New Roman" w:eastAsia="HY헤드라인M" w:hAnsi="HY헤드라인M" w:cs="Times New Roman" w:hint="eastAsia"/>
                <w:b/>
                <w:color w:val="0000FF"/>
                <w:sz w:val="36"/>
                <w:szCs w:val="28"/>
              </w:rPr>
              <w:t>Incheon</w:t>
            </w:r>
            <w:proofErr w:type="spellEnd"/>
            <w:r w:rsidRPr="00F54632">
              <w:rPr>
                <w:rFonts w:ascii="Times New Roman" w:eastAsia="HY헤드라인M" w:hAnsi="HY헤드라인M" w:cs="Times New Roman" w:hint="eastAsia"/>
                <w:b/>
                <w:color w:val="0000FF"/>
                <w:sz w:val="36"/>
                <w:szCs w:val="28"/>
              </w:rPr>
              <w:t xml:space="preserve"> Port with 16.1% increase of container volume in August compared to the previous year</w:t>
            </w:r>
          </w:p>
        </w:tc>
      </w:tr>
    </w:tbl>
    <w:p w:rsidR="002F2129" w:rsidRPr="00523B73" w:rsidRDefault="002F2129" w:rsidP="00523B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26" w:type="dxa"/>
        <w:jc w:val="right"/>
        <w:tblInd w:w="38" w:type="dxa"/>
        <w:tblBorders>
          <w:top w:val="single" w:sz="12" w:space="0" w:color="1E70B9"/>
          <w:left w:val="single" w:sz="12" w:space="0" w:color="1E70B9"/>
          <w:bottom w:val="single" w:sz="12" w:space="0" w:color="1E70B9"/>
          <w:right w:val="single" w:sz="12" w:space="0" w:color="1E70B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70" w:type="dxa"/>
        </w:tblCellMar>
        <w:tblLook w:val="04A0"/>
      </w:tblPr>
      <w:tblGrid>
        <w:gridCol w:w="9026"/>
      </w:tblGrid>
      <w:tr w:rsidR="002F2129" w:rsidRPr="00523B73" w:rsidTr="00C570DD">
        <w:trPr>
          <w:jc w:val="right"/>
        </w:trPr>
        <w:tc>
          <w:tcPr>
            <w:tcW w:w="9026" w:type="dxa"/>
            <w:tcBorders>
              <w:top w:val="single" w:sz="12" w:space="0" w:color="00B0A4"/>
              <w:left w:val="single" w:sz="12" w:space="0" w:color="00B0A4"/>
              <w:bottom w:val="single" w:sz="12" w:space="0" w:color="00B0A4"/>
              <w:right w:val="single" w:sz="12" w:space="0" w:color="00B0A4"/>
            </w:tcBorders>
            <w:vAlign w:val="center"/>
          </w:tcPr>
          <w:p w:rsidR="0018730D" w:rsidRPr="00523B73" w:rsidRDefault="0018730D" w:rsidP="00523B7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26931" w:rsidRPr="00523B73" w:rsidRDefault="00526931" w:rsidP="00523B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="00B842A0" w:rsidRPr="00523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September</w:t>
            </w:r>
            <w:r w:rsidRPr="00523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27C8" w:rsidRPr="00523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3B73" w:rsidRPr="00523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842A0" w:rsidRPr="00523B7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 w:rsidRPr="00523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2017, </w:t>
            </w:r>
            <w:proofErr w:type="spellStart"/>
            <w:r w:rsidRPr="00523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Incheon</w:t>
            </w:r>
            <w:proofErr w:type="spellEnd"/>
            <w:r w:rsidRPr="00523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Republic of Korea] </w:t>
            </w:r>
          </w:p>
          <w:p w:rsidR="00B842A0" w:rsidRPr="00523B73" w:rsidRDefault="00B842A0" w:rsidP="00523B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○ </w:t>
            </w:r>
            <w:proofErr w:type="spellStart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Incheon</w:t>
            </w:r>
            <w:proofErr w:type="spellEnd"/>
            <w:r w:rsidR="0004327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Port has processed 254,000 TEU</w:t>
            </w:r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last month, renewing its record for the biggest container volume for 18 consecutive months. 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○ </w:t>
            </w:r>
            <w:proofErr w:type="spellStart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Incheon</w:t>
            </w:r>
            <w:proofErr w:type="spellEnd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Port Authority 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hyperlink r:id="rId9" w:history="1">
              <w:r w:rsidR="0003582A" w:rsidRPr="0032795A">
                <w:rPr>
                  <w:rStyle w:val="a9"/>
                  <w:rFonts w:ascii="Times New Roman" w:eastAsia="휴먼명조" w:hAnsi="Times New Roman" w:cs="Times New Roman"/>
                  <w:kern w:val="0"/>
                  <w:sz w:val="28"/>
                  <w:szCs w:val="28"/>
                  <w:u w:color="000000"/>
                </w:rPr>
                <w:t>www.icpa.or.kr</w:t>
              </w:r>
            </w:hyperlink>
            <w:r w:rsidRPr="00523B73">
              <w:rPr>
                <w:rFonts w:ascii="Times New Roman" w:eastAsia="휴먼명조" w:hAnsi="Times New Roman" w:cs="Times New Roman"/>
                <w:color w:val="0000FF"/>
                <w:kern w:val="0"/>
                <w:sz w:val="28"/>
                <w:szCs w:val="28"/>
                <w:u w:val="single" w:color="000000"/>
              </w:rPr>
              <w:t>,</w:t>
            </w:r>
            <w:r w:rsidR="0003582A">
              <w:rPr>
                <w:rFonts w:ascii="Times New Roman" w:eastAsia="휴먼명조" w:hAnsi="휴먼명조" w:cs="Times New Roman" w:hint="eastAsia"/>
                <w:color w:val="000000"/>
                <w:kern w:val="0"/>
                <w:sz w:val="28"/>
                <w:szCs w:val="28"/>
              </w:rPr>
              <w:t xml:space="preserve"> CEO Nam Bong </w:t>
            </w:r>
            <w:proofErr w:type="spellStart"/>
            <w:r w:rsidR="0003582A">
              <w:rPr>
                <w:rFonts w:ascii="Times New Roman" w:eastAsia="휴먼명조" w:hAnsi="휴먼명조" w:cs="Times New Roman" w:hint="eastAsia"/>
                <w:color w:val="000000"/>
                <w:kern w:val="0"/>
                <w:sz w:val="28"/>
                <w:szCs w:val="28"/>
              </w:rPr>
              <w:t>Hyeon</w:t>
            </w:r>
            <w:proofErr w:type="spellEnd"/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revealed on the 27</w:t>
            </w:r>
            <w:r w:rsidR="0003582A" w:rsidRP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th</w:t>
            </w:r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that it has recorded 254,000 TEU last month, the highest ever in the August container volume. This is a 16.1% increase compared to the 219,</w:t>
            </w:r>
            <w:r w:rsidR="0039326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291</w:t>
            </w:r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TEU last year.  </w:t>
            </w:r>
          </w:p>
          <w:p w:rsidR="00523B73" w:rsidRPr="0003582A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○ </w:t>
            </w:r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According to </w:t>
            </w:r>
            <w:proofErr w:type="spellStart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I</w:t>
            </w:r>
            <w:r w:rsidR="0003582A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n</w:t>
            </w:r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cheon</w:t>
            </w:r>
            <w:proofErr w:type="spellEnd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Port Authority 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(IPA), </w:t>
            </w:r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such renewal of the highest record of monthly container volume is being continued for 18 months until the last month since the opening of </w:t>
            </w:r>
            <w:proofErr w:type="spellStart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Incheon</w:t>
            </w:r>
            <w:proofErr w:type="spellEnd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New Port</w:t>
            </w:r>
            <w:r w:rsidR="0003582A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’</w:t>
            </w:r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s </w:t>
            </w:r>
            <w:proofErr w:type="spellStart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Hanjin</w:t>
            </w:r>
            <w:proofErr w:type="spellEnd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Incheon</w:t>
            </w:r>
            <w:proofErr w:type="spellEnd"/>
            <w:r w:rsidR="0003582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Container Terminal (HJIT). </w:t>
            </w:r>
            <w:r w:rsidR="0003582A">
              <w:rPr>
                <w:rFonts w:ascii="Times New Roman" w:eastAsia="휴먼명조" w:hAnsi="휴먼명조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○ </w:t>
            </w:r>
            <w:r w:rsidR="006C56C2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Last month</w:t>
            </w:r>
            <w:r w:rsidR="006C56C2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’</w:t>
            </w:r>
            <w:r w:rsidR="006C56C2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s import container volume was 129,058 TEU which was an increase of 14,810 TEU compared to the same month in the previous year, taking up 50.7% of the total quantity. </w:t>
            </w:r>
            <w:r w:rsidR="006C56C2">
              <w:rPr>
                <w:rFonts w:ascii="Times New Roman" w:eastAsia="휴먼명조" w:hAnsi="휴먼명조" w:cs="Times New Roman" w:hint="eastAsia"/>
                <w:color w:val="000000"/>
                <w:kern w:val="0"/>
                <w:sz w:val="28"/>
                <w:szCs w:val="28"/>
              </w:rPr>
              <w:t xml:space="preserve">As for export, it was 123,556 TEU which is an increase of 20,522 TEU compared to the same month in the previous year. </w:t>
            </w:r>
            <w:r w:rsidR="00393263">
              <w:rPr>
                <w:rFonts w:ascii="Times New Roman" w:eastAsia="휴먼명조" w:hAnsi="휴먼명조" w:cs="Times New Roman" w:hint="eastAsia"/>
                <w:color w:val="000000"/>
                <w:kern w:val="0"/>
                <w:sz w:val="28"/>
                <w:szCs w:val="28"/>
              </w:rPr>
              <w:t xml:space="preserve">As for transshipment and coastal container volume, they were 1,244 TEU and 633 TEU respectively. 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○ </w:t>
            </w:r>
            <w:r w:rsidR="0039326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As per country, trade amount to China recorded 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  <w:r w:rsidR="0039326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2,8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  <w:r w:rsidR="0039326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TEU</w:t>
            </w:r>
            <w:r w:rsidR="009C6EC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which is an </w:t>
            </w:r>
            <w:r w:rsidR="009C6EC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 xml:space="preserve">crease of 21.4% compared to 125,841 TEU in the previous year and the trade amount to Iran attracted attention with 6,318 TEU, a 175.1% increase. </w:t>
            </w:r>
            <w:r w:rsidR="009C6EC3">
              <w:rPr>
                <w:rFonts w:ascii="Times New Roman" w:eastAsia="휴먼명조" w:hAnsi="휴먼명조" w:cs="Times New Roman" w:hint="eastAsia"/>
                <w:color w:val="000000"/>
                <w:kern w:val="0"/>
                <w:sz w:val="28"/>
                <w:szCs w:val="28"/>
              </w:rPr>
              <w:t xml:space="preserve">In addition, the trade amount to Thailand of 9,091 TEU in the same month of the previous year recorded 12,031 TEU showing an increase of 32.3%. 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○ </w:t>
            </w:r>
            <w:r w:rsidR="009C6EC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According to 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IPA</w:t>
            </w:r>
            <w:r w:rsidR="009C6EC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, the top 5 countries with the highest annual container volume during the past 5 years were China, Vietnam, Thailand, Taiwan and Hong Kong. As for China, the annual average increased by 7.3% from 1.203,000 TEU in 2012 to 1.596 TEU last year. Vietnam showed an increase rate of 25.6% from 97,000 TEU in 2012 to 242,000 TEU last year. The annual </w:t>
            </w:r>
            <w:r w:rsidR="009C6EC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average</w:t>
            </w:r>
            <w:r w:rsidR="009C6EC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of Thailand, Taiwan and Hong Kong increased by 10.7%, 11.6% and 1.1% respectively. </w:t>
            </w:r>
            <w:r w:rsidR="009C6EC3">
              <w:rPr>
                <w:rFonts w:ascii="Times New Roman" w:eastAsia="휴먼명조" w:hAnsi="휴먼명조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5457825" cy="2447925"/>
                  <wp:effectExtent l="19050" t="0" r="9525" b="0"/>
                  <wp:docPr id="2" name="_x145704096" descr="EMB00001e2c40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704096" descr="EMB00001e2c40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○ </w:t>
            </w:r>
            <w:r w:rsidR="009C6EC3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The top 5 countries until August this year was equivalent to other years </w:t>
            </w:r>
            <w:r w:rsidR="00651FAB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and the increase rate of container volume to China was 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19.4%</w:t>
            </w:r>
            <w:r w:rsidR="00651FAB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and the increase rate of Vietnam was 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15.9%. </w:t>
            </w:r>
            <w:r w:rsidR="00651FAB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It increased by 10.5%, 16.8% and 3.3% for Thailand, Taiwan and Hong Kong respectively. Furthermore, </w:t>
            </w:r>
            <w:r w:rsidR="00651FAB">
              <w:rPr>
                <w:rFonts w:ascii="Times New Roman" w:eastAsia="휴먼명조" w:hAnsi="휴먼명조" w:cs="Times New Roman" w:hint="eastAsia"/>
                <w:color w:val="000000"/>
                <w:kern w:val="0"/>
                <w:sz w:val="28"/>
                <w:szCs w:val="28"/>
              </w:rPr>
              <w:t xml:space="preserve">the container volume with main countries in South East Asia increased by 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11.7%</w:t>
            </w:r>
            <w:r w:rsidR="00651FAB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, leading the increase in container volume of Incheon Port together with China. 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○ </w:t>
            </w:r>
            <w:r w:rsidR="00651FAB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Also, as for the Middle East route which was established in June last year, the </w:t>
            </w:r>
            <w:r w:rsidR="00651FAB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average</w:t>
            </w:r>
            <w:r w:rsidR="00651FAB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per voyage (container volume that is loaded and unloaded in 1 voyage) was 1,000 TEU last year </w:t>
            </w:r>
            <w:r w:rsidR="00651FAB">
              <w:rPr>
                <w:rFonts w:ascii="Times New Roman" w:eastAsia="휴먼명조" w:hAnsi="휴먼명조" w:cs="Times New Roman" w:hint="eastAsia"/>
                <w:color w:val="000000"/>
                <w:kern w:val="0"/>
                <w:sz w:val="28"/>
                <w:szCs w:val="28"/>
              </w:rPr>
              <w:t xml:space="preserve">but this year, it increased by 72% with approximately 1,800 TEU and even for the American route, the average container volume per voyage which was merely 600 TEU last year increased up to 1,000 TEU (70% increase) this year, indicating a consistent increase. 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HCI Poppy" w:cs="Times New Roman" w:hint="eastAsia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○ </w:t>
            </w:r>
            <w:r w:rsidR="0014553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Kim Jong Gil, the director of Logistics Strategy Bureau at </w:t>
            </w:r>
            <w:r w:rsidRPr="00523B7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IPA</w:t>
            </w:r>
            <w:r w:rsidR="0014553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stated that </w:t>
            </w:r>
            <w:r w:rsidR="00145535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="0014553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The fact that the choices of ship-owners and forwarders had broadened following the increase of route had a positive impact on the increase of container volume</w:t>
            </w:r>
            <w:r w:rsidR="00145535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="0014553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and that </w:t>
            </w:r>
            <w:r w:rsidR="00145535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="0014553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Out of the 4 newly established route services this year, 3 of them are South East Asian routes and the increase rate of container volume with South E</w:t>
            </w:r>
            <w:r w:rsidR="00145535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a</w:t>
            </w:r>
            <w:r w:rsidR="0014553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st Asian countries have indicated to be high so we will continue to expand the </w:t>
            </w:r>
            <w:r w:rsidR="00145535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container</w:t>
            </w:r>
            <w:r w:rsidR="0014553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volume </w:t>
            </w:r>
            <w:r w:rsidR="00C561FE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>with the regions concerned</w:t>
            </w:r>
            <w:r w:rsidR="00C561F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="00C561FE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. </w:t>
            </w:r>
            <w:r w:rsidR="00C561FE">
              <w:rPr>
                <w:rFonts w:ascii="Times New Roman" w:eastAsia="휴먼명조" w:hAnsi="HCI Poppy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00B2E" w:rsidRPr="00523B73" w:rsidRDefault="00800B2E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【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>Reference</w:t>
            </w:r>
            <w:r w:rsidRPr="00523B73"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  <w:t xml:space="preserve"> 1</w:t>
            </w: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】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 xml:space="preserve">Total August Container Volume 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800B2E">
              <w:rPr>
                <w:rFonts w:ascii="Times New Roman" w:eastAsia="한양중고딕" w:hAnsi="Times New Roman" w:cs="Times New Roman" w:hint="eastAsia"/>
                <w:color w:val="000000"/>
                <w:kern w:val="0"/>
                <w:sz w:val="28"/>
                <w:szCs w:val="28"/>
              </w:rPr>
              <w:t>Unit</w:t>
            </w: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 xml:space="preserve"> TEU, %)</w:t>
            </w:r>
          </w:p>
          <w:tbl>
            <w:tblPr>
              <w:tblStyle w:val="td"/>
              <w:tblW w:w="896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3"/>
              <w:gridCol w:w="1051"/>
              <w:gridCol w:w="1123"/>
              <w:gridCol w:w="1122"/>
              <w:gridCol w:w="1123"/>
              <w:gridCol w:w="967"/>
              <w:gridCol w:w="809"/>
              <w:gridCol w:w="1034"/>
              <w:gridCol w:w="741"/>
            </w:tblGrid>
            <w:tr w:rsidR="00523B73" w:rsidRPr="00523B73" w:rsidTr="00326C04">
              <w:trPr>
                <w:trHeight w:val="299"/>
              </w:trPr>
              <w:tc>
                <w:tcPr>
                  <w:tcW w:w="993" w:type="dxa"/>
                  <w:vMerge w:val="restart"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Item</w:t>
                  </w:r>
                </w:p>
              </w:tc>
              <w:tc>
                <w:tcPr>
                  <w:tcW w:w="2174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‘16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‘17</w:t>
                  </w:r>
                </w:p>
              </w:tc>
              <w:tc>
                <w:tcPr>
                  <w:tcW w:w="3551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 xml:space="preserve">Increase &amp; reduction amount/rate compared to previous year </w:t>
                  </w:r>
                </w:p>
              </w:tc>
            </w:tr>
            <w:tr w:rsidR="00800B2E" w:rsidRPr="00523B73" w:rsidTr="00326C04">
              <w:trPr>
                <w:trHeight w:val="299"/>
              </w:trPr>
              <w:tc>
                <w:tcPr>
                  <w:tcW w:w="993" w:type="dxa"/>
                  <w:vMerge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00B2E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523B73" w:rsidRDefault="00800B2E" w:rsidP="00275276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523B73" w:rsidRDefault="00800B2E" w:rsidP="00275276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Sum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Sum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Same month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Sum</w:t>
                  </w:r>
                </w:p>
              </w:tc>
            </w:tr>
            <w:tr w:rsidR="00800B2E" w:rsidRPr="00326C04" w:rsidTr="00E45437">
              <w:trPr>
                <w:trHeight w:val="299"/>
              </w:trPr>
              <w:tc>
                <w:tcPr>
                  <w:tcW w:w="993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326C04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326C04">
                    <w:rPr>
                      <w:rFonts w:ascii="Times New Roman" w:eastAsia="한양중고딕" w:hAnsi="한양중고딕" w:hint="eastAsia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0432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219,291</w:t>
                  </w:r>
                </w:p>
              </w:tc>
              <w:tc>
                <w:tcPr>
                  <w:tcW w:w="112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1,690,541</w:t>
                  </w:r>
                </w:p>
              </w:tc>
              <w:tc>
                <w:tcPr>
                  <w:tcW w:w="112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254,490</w:t>
                  </w:r>
                </w:p>
              </w:tc>
              <w:tc>
                <w:tcPr>
                  <w:tcW w:w="112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1,985,388</w:t>
                  </w:r>
                </w:p>
              </w:tc>
              <w:tc>
                <w:tcPr>
                  <w:tcW w:w="96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35,199</w:t>
                  </w:r>
                </w:p>
              </w:tc>
              <w:tc>
                <w:tcPr>
                  <w:tcW w:w="809" w:type="dxa"/>
                  <w:tcBorders>
                    <w:top w:val="double" w:sz="6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16.1</w:t>
                  </w:r>
                </w:p>
              </w:tc>
              <w:tc>
                <w:tcPr>
                  <w:tcW w:w="1034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294,847</w:t>
                  </w:r>
                </w:p>
              </w:tc>
              <w:tc>
                <w:tcPr>
                  <w:tcW w:w="741" w:type="dxa"/>
                  <w:tcBorders>
                    <w:top w:val="double" w:sz="6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17.4</w:t>
                  </w:r>
                </w:p>
              </w:tc>
            </w:tr>
            <w:tr w:rsidR="00800B2E" w:rsidRPr="00326C04" w:rsidTr="00E45437">
              <w:trPr>
                <w:trHeight w:val="299"/>
              </w:trPr>
              <w:tc>
                <w:tcPr>
                  <w:tcW w:w="99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326C04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326C04">
                    <w:rPr>
                      <w:rFonts w:ascii="Times New Roman" w:eastAsia="한양중고딕" w:hAnsi="한양중고딕" w:hint="eastAsia"/>
                      <w:sz w:val="26"/>
                      <w:szCs w:val="26"/>
                    </w:rPr>
                    <w:t>Import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114,248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870,482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0432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129,058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990,243</w:t>
                  </w:r>
                </w:p>
              </w:tc>
              <w:tc>
                <w:tcPr>
                  <w:tcW w:w="9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14,810</w:t>
                  </w:r>
                </w:p>
              </w:tc>
              <w:tc>
                <w:tcPr>
                  <w:tcW w:w="809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13.0</w:t>
                  </w:r>
                </w:p>
              </w:tc>
              <w:tc>
                <w:tcPr>
                  <w:tcW w:w="10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119,760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13.8</w:t>
                  </w:r>
                </w:p>
              </w:tc>
            </w:tr>
            <w:tr w:rsidR="00800B2E" w:rsidRPr="00326C04" w:rsidTr="00E45437">
              <w:trPr>
                <w:trHeight w:val="299"/>
              </w:trPr>
              <w:tc>
                <w:tcPr>
                  <w:tcW w:w="99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326C04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326C04">
                    <w:rPr>
                      <w:rFonts w:ascii="Times New Roman" w:eastAsia="한양중고딕" w:hAnsi="한양중고딕" w:hint="eastAsia"/>
                      <w:sz w:val="26"/>
                      <w:szCs w:val="26"/>
                    </w:rPr>
                    <w:t>Export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103,034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803,987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123,556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936,607</w:t>
                  </w:r>
                </w:p>
              </w:tc>
              <w:tc>
                <w:tcPr>
                  <w:tcW w:w="9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20,522</w:t>
                  </w:r>
                </w:p>
              </w:tc>
              <w:tc>
                <w:tcPr>
                  <w:tcW w:w="809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19.9</w:t>
                  </w:r>
                </w:p>
              </w:tc>
              <w:tc>
                <w:tcPr>
                  <w:tcW w:w="10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132,620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16.5</w:t>
                  </w:r>
                </w:p>
              </w:tc>
            </w:tr>
            <w:tr w:rsidR="00800B2E" w:rsidRPr="00326C04" w:rsidTr="00E45437">
              <w:trPr>
                <w:trHeight w:val="299"/>
              </w:trPr>
              <w:tc>
                <w:tcPr>
                  <w:tcW w:w="99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326C04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326C04">
                    <w:rPr>
                      <w:rFonts w:ascii="Times New Roman" w:eastAsia="한양중고딕" w:hAnsi="한양중고딕" w:hint="eastAsia"/>
                      <w:sz w:val="24"/>
                      <w:szCs w:val="26"/>
                    </w:rPr>
                    <w:t>Trans-shipment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0432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1,231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9,684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1,244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15,146</w:t>
                  </w:r>
                </w:p>
              </w:tc>
              <w:tc>
                <w:tcPr>
                  <w:tcW w:w="9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809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10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5,462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56.4</w:t>
                  </w:r>
                </w:p>
              </w:tc>
            </w:tr>
            <w:tr w:rsidR="00800B2E" w:rsidRPr="00326C04" w:rsidTr="00E45437">
              <w:trPr>
                <w:trHeight w:val="299"/>
              </w:trPr>
              <w:tc>
                <w:tcPr>
                  <w:tcW w:w="993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326C04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326C04">
                    <w:rPr>
                      <w:rFonts w:ascii="Times New Roman" w:eastAsia="한양중고딕" w:hAnsi="한양중고딕" w:hint="eastAsia"/>
                      <w:sz w:val="26"/>
                      <w:szCs w:val="26"/>
                    </w:rPr>
                    <w:t>Coastal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779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6,389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633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0432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43,393</w:t>
                  </w:r>
                </w:p>
              </w:tc>
              <w:tc>
                <w:tcPr>
                  <w:tcW w:w="96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바탕" w:hAnsi="Times New Roman"/>
                      <w:sz w:val="26"/>
                      <w:szCs w:val="26"/>
                    </w:rPr>
                    <w:t>∆</w:t>
                  </w: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146</w:t>
                  </w:r>
                </w:p>
              </w:tc>
              <w:tc>
                <w:tcPr>
                  <w:tcW w:w="809" w:type="dxa"/>
                  <w:tcBorders>
                    <w:top w:val="single" w:sz="2" w:space="0" w:color="000000"/>
                    <w:left w:val="dotted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바탕" w:hAnsi="Times New Roman"/>
                      <w:sz w:val="26"/>
                      <w:szCs w:val="26"/>
                    </w:rPr>
                    <w:t>∆18.8</w:t>
                  </w:r>
                </w:p>
              </w:tc>
              <w:tc>
                <w:tcPr>
                  <w:tcW w:w="1034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37,005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dotted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00B2E" w:rsidRPr="009C70CF" w:rsidRDefault="00326C04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6"/>
                      <w:szCs w:val="26"/>
                    </w:rPr>
                  </w:pPr>
                  <w:r w:rsidRPr="009C70CF">
                    <w:rPr>
                      <w:rFonts w:ascii="Times New Roman" w:eastAsia="한양중고딕" w:hAnsi="Times New Roman"/>
                      <w:sz w:val="26"/>
                      <w:szCs w:val="26"/>
                    </w:rPr>
                    <w:t>579.2</w:t>
                  </w:r>
                </w:p>
              </w:tc>
            </w:tr>
          </w:tbl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【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>Reference</w:t>
            </w:r>
            <w:r w:rsidRPr="00523B73"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  <w:t xml:space="preserve"> 2</w:t>
            </w: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】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>Container volume per country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="00800B2E">
              <w:rPr>
                <w:rFonts w:ascii="Times New Roman" w:eastAsia="한양중고딕" w:hAnsi="Times New Roman" w:cs="Times New Roman" w:hint="eastAsia"/>
                <w:color w:val="000000"/>
                <w:kern w:val="0"/>
                <w:sz w:val="28"/>
                <w:szCs w:val="28"/>
              </w:rPr>
              <w:t>Unit</w:t>
            </w: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 xml:space="preserve"> : TEU, %, </w:t>
            </w:r>
            <w:r w:rsidR="00800B2E">
              <w:rPr>
                <w:rFonts w:ascii="Times New Roman" w:eastAsia="한양중고딕" w:hAnsi="Times New Roman" w:cs="Times New Roman" w:hint="eastAsia"/>
                <w:color w:val="000000"/>
                <w:kern w:val="0"/>
                <w:sz w:val="28"/>
                <w:szCs w:val="28"/>
              </w:rPr>
              <w:t>based on increase amount</w:t>
            </w: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tbl>
            <w:tblPr>
              <w:tblStyle w:val="td"/>
              <w:tblW w:w="89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3"/>
              <w:gridCol w:w="1701"/>
              <w:gridCol w:w="1417"/>
              <w:gridCol w:w="1418"/>
              <w:gridCol w:w="1984"/>
              <w:gridCol w:w="1418"/>
            </w:tblGrid>
            <w:tr w:rsidR="00523B73" w:rsidRPr="00523B73" w:rsidTr="00861F11">
              <w:trPr>
                <w:trHeight w:val="294"/>
              </w:trPr>
              <w:tc>
                <w:tcPr>
                  <w:tcW w:w="2694" w:type="dxa"/>
                  <w:gridSpan w:val="2"/>
                  <w:vMerge w:val="restart"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Item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Volume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Compared to previous year</w:t>
                  </w:r>
                </w:p>
              </w:tc>
            </w:tr>
            <w:tr w:rsidR="00523B73" w:rsidRPr="00523B73" w:rsidTr="00861F11">
              <w:trPr>
                <w:trHeight w:val="294"/>
              </w:trPr>
              <w:tc>
                <w:tcPr>
                  <w:tcW w:w="2694" w:type="dxa"/>
                  <w:gridSpan w:val="2"/>
                  <w:vMerge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b/>
                      <w:bCs/>
                      <w:sz w:val="28"/>
                      <w:szCs w:val="28"/>
                    </w:rPr>
                    <w:t xml:space="preserve">Aug. </w:t>
                  </w:r>
                  <w:r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'16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b/>
                      <w:bCs/>
                      <w:sz w:val="28"/>
                      <w:szCs w:val="28"/>
                    </w:rPr>
                    <w:t xml:space="preserve">Aug. </w:t>
                  </w:r>
                  <w:r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'17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0B2E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한양중고딕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Increase &amp;</w:t>
                  </w:r>
                </w:p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reduction amount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Increase &amp; reduction rate</w:t>
                  </w:r>
                </w:p>
              </w:tc>
            </w:tr>
            <w:tr w:rsidR="00523B73" w:rsidRPr="00523B73" w:rsidTr="00861F11">
              <w:trPr>
                <w:trHeight w:val="294"/>
              </w:trPr>
              <w:tc>
                <w:tcPr>
                  <w:tcW w:w="2694" w:type="dxa"/>
                  <w:gridSpan w:val="2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9C70C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219,291</w:t>
                  </w:r>
                </w:p>
              </w:tc>
              <w:tc>
                <w:tcPr>
                  <w:tcW w:w="141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254,490</w:t>
                  </w:r>
                </w:p>
              </w:tc>
              <w:tc>
                <w:tcPr>
                  <w:tcW w:w="1984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35,199</w:t>
                  </w:r>
                </w:p>
              </w:tc>
              <w:tc>
                <w:tcPr>
                  <w:tcW w:w="141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16.1</w:t>
                  </w:r>
                </w:p>
              </w:tc>
            </w:tr>
            <w:tr w:rsidR="00523B73" w:rsidRPr="00523B73" w:rsidTr="00861F11">
              <w:trPr>
                <w:trHeight w:val="294"/>
              </w:trPr>
              <w:tc>
                <w:tcPr>
                  <w:tcW w:w="993" w:type="dxa"/>
                  <w:vMerge w:val="restart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Increase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China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125,841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152,813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26,972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21.4</w:t>
                  </w:r>
                </w:p>
              </w:tc>
            </w:tr>
            <w:tr w:rsidR="00523B73" w:rsidRPr="00523B73" w:rsidTr="00861F11">
              <w:trPr>
                <w:trHeight w:val="294"/>
              </w:trPr>
              <w:tc>
                <w:tcPr>
                  <w:tcW w:w="993" w:type="dxa"/>
                  <w:vMerge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Iran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2,297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6,318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4,021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175.1</w:t>
                  </w:r>
                </w:p>
              </w:tc>
            </w:tr>
            <w:tr w:rsidR="00523B73" w:rsidRPr="00523B73" w:rsidTr="00861F11">
              <w:trPr>
                <w:trHeight w:val="294"/>
              </w:trPr>
              <w:tc>
                <w:tcPr>
                  <w:tcW w:w="993" w:type="dxa"/>
                  <w:vMerge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Thailand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9,091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12,031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2,940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32.3</w:t>
                  </w:r>
                </w:p>
              </w:tc>
            </w:tr>
            <w:tr w:rsidR="00523B73" w:rsidRPr="00523B73" w:rsidTr="00861F11">
              <w:trPr>
                <w:trHeight w:val="294"/>
              </w:trPr>
              <w:tc>
                <w:tcPr>
                  <w:tcW w:w="993" w:type="dxa"/>
                  <w:vMerge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Vietnam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21,110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22,326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1,217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5.8</w:t>
                  </w:r>
                </w:p>
              </w:tc>
            </w:tr>
            <w:tr w:rsidR="00523B73" w:rsidRPr="00523B73" w:rsidTr="00861F11">
              <w:trPr>
                <w:trHeight w:val="294"/>
              </w:trPr>
              <w:tc>
                <w:tcPr>
                  <w:tcW w:w="993" w:type="dxa"/>
                  <w:vMerge w:val="restart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lastRenderedPageBreak/>
                    <w:t>Reduction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Taiwan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10,400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9,284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 w:rsidRPr="009C70CF">
                    <w:rPr>
                      <w:rFonts w:ascii="Times New Roman" w:eastAsia="바탕" w:hAnsi="Times New Roman"/>
                      <w:sz w:val="26"/>
                      <w:szCs w:val="26"/>
                    </w:rPr>
                    <w:t>∆</w:t>
                  </w:r>
                  <w:r>
                    <w:rPr>
                      <w:rFonts w:ascii="Times New Roman" w:eastAsia="바탕" w:hAnsi="Times New Roman" w:hint="eastAsia"/>
                      <w:sz w:val="26"/>
                      <w:szCs w:val="26"/>
                    </w:rPr>
                    <w:t>1,117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 w:rsidRPr="009C70CF">
                    <w:rPr>
                      <w:rFonts w:ascii="Times New Roman" w:eastAsia="바탕" w:hAnsi="Times New Roman"/>
                      <w:sz w:val="26"/>
                      <w:szCs w:val="26"/>
                    </w:rPr>
                    <w:t>∆</w:t>
                  </w:r>
                  <w:r>
                    <w:rPr>
                      <w:rFonts w:ascii="Times New Roman" w:eastAsia="바탕" w:hAnsi="Times New Roman" w:hint="eastAsia"/>
                      <w:sz w:val="26"/>
                      <w:szCs w:val="26"/>
                    </w:rPr>
                    <w:t>10.7</w:t>
                  </w:r>
                </w:p>
              </w:tc>
            </w:tr>
            <w:tr w:rsidR="00523B73" w:rsidRPr="00523B73" w:rsidTr="00861F11">
              <w:trPr>
                <w:trHeight w:val="294"/>
              </w:trPr>
              <w:tc>
                <w:tcPr>
                  <w:tcW w:w="993" w:type="dxa"/>
                  <w:vMerge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Mexico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719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861F11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 w:rsidRPr="009C70CF">
                    <w:rPr>
                      <w:rFonts w:ascii="Times New Roman" w:eastAsia="바탕" w:hAnsi="Times New Roman"/>
                      <w:sz w:val="26"/>
                      <w:szCs w:val="26"/>
                    </w:rPr>
                    <w:t>∆</w:t>
                  </w:r>
                  <w:r>
                    <w:rPr>
                      <w:rFonts w:ascii="Times New Roman" w:eastAsia="바탕" w:hAnsi="Times New Roman" w:hint="eastAsia"/>
                      <w:sz w:val="26"/>
                      <w:szCs w:val="26"/>
                    </w:rPr>
                    <w:t>618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61F11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 w:rsidRPr="009C70CF">
                    <w:rPr>
                      <w:rFonts w:ascii="Times New Roman" w:eastAsia="바탕" w:hAnsi="Times New Roman"/>
                      <w:sz w:val="26"/>
                      <w:szCs w:val="26"/>
                    </w:rPr>
                    <w:t>∆</w:t>
                  </w:r>
                  <w:r>
                    <w:rPr>
                      <w:rFonts w:ascii="Times New Roman" w:eastAsia="바탕" w:hAnsi="Times New Roman" w:hint="eastAsia"/>
                      <w:sz w:val="26"/>
                      <w:szCs w:val="26"/>
                    </w:rPr>
                    <w:t>86.0</w:t>
                  </w:r>
                </w:p>
              </w:tc>
            </w:tr>
          </w:tbl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【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>Reference</w:t>
            </w:r>
            <w:r w:rsidRPr="00523B73"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  <w:t xml:space="preserve"> 3</w:t>
            </w: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】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>Incheon Port</w:t>
            </w:r>
            <w:r w:rsidR="00800B2E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’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 xml:space="preserve">s container volume per month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800B2E">
              <w:rPr>
                <w:rFonts w:ascii="Times New Roman" w:eastAsia="한양중고딕" w:hAnsi="Times New Roman" w:cs="Times New Roman" w:hint="eastAsia"/>
                <w:color w:val="000000"/>
                <w:kern w:val="0"/>
                <w:sz w:val="28"/>
                <w:szCs w:val="28"/>
              </w:rPr>
              <w:t>Unit</w:t>
            </w: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 xml:space="preserve"> TEU, %)</w:t>
            </w:r>
          </w:p>
          <w:tbl>
            <w:tblPr>
              <w:tblStyle w:val="td"/>
              <w:tblW w:w="917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6"/>
              <w:gridCol w:w="1733"/>
              <w:gridCol w:w="1940"/>
              <w:gridCol w:w="1941"/>
              <w:gridCol w:w="1987"/>
            </w:tblGrid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Item</w:t>
                  </w:r>
                </w:p>
              </w:tc>
              <w:tc>
                <w:tcPr>
                  <w:tcW w:w="1733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40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41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0B2E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한양중고딕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Increase &amp;</w:t>
                  </w:r>
                </w:p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reduction amount</w:t>
                  </w:r>
                </w:p>
              </w:tc>
              <w:tc>
                <w:tcPr>
                  <w:tcW w:w="1987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Increase &amp; reduction rate</w:t>
                  </w: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Jan.</w:t>
                  </w:r>
                </w:p>
              </w:tc>
              <w:tc>
                <w:tcPr>
                  <w:tcW w:w="173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209,087</w:t>
                  </w:r>
                </w:p>
              </w:tc>
              <w:tc>
                <w:tcPr>
                  <w:tcW w:w="1940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246,</w:t>
                  </w:r>
                  <w:r w:rsidR="004D4D63"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525</w:t>
                  </w:r>
                </w:p>
              </w:tc>
              <w:tc>
                <w:tcPr>
                  <w:tcW w:w="1941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4D4D63">
                  <w:pPr>
                    <w:widowControl/>
                    <w:wordWrap/>
                    <w:autoSpaceDE/>
                    <w:autoSpaceDN/>
                    <w:spacing w:line="276" w:lineRule="auto"/>
                    <w:ind w:leftChars="300" w:left="600" w:rightChars="140" w:right="280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37,438</w:t>
                  </w:r>
                </w:p>
              </w:tc>
              <w:tc>
                <w:tcPr>
                  <w:tcW w:w="198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17.9</w:t>
                  </w: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Feb.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167,689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193,040</w:t>
                  </w: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25,351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15.1</w:t>
                  </w: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Mar.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203,050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258,065</w:t>
                  </w: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55,015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760B9A">
                  <w:pPr>
                    <w:widowControl/>
                    <w:wordWrap/>
                    <w:autoSpaceDE/>
                    <w:autoSpaceDN/>
                    <w:spacing w:line="276" w:lineRule="auto"/>
                    <w:ind w:rightChars="140" w:right="280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27</w:t>
                  </w:r>
                  <w:r w:rsidR="00760B9A"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.1</w:t>
                  </w: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Apr.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223,126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259,951</w:t>
                  </w: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36,825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16.5</w:t>
                  </w: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May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216,813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254,313</w:t>
                  </w: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37,500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17.3</w:t>
                  </w: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Jun.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217,994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257,600</w:t>
                  </w: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39,606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18.2</w:t>
                  </w: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Jul.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233,492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261,405</w:t>
                  </w: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27,913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12.0</w:t>
                  </w: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Aug.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219,291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254,490</w:t>
                  </w: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35,199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4D4D6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16.1</w:t>
                  </w: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Sept.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221,727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Oct.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251,467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Nov.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252,521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</w:tr>
            <w:tr w:rsidR="00523B73" w:rsidRPr="00523B73" w:rsidTr="004D4D63">
              <w:trPr>
                <w:trHeight w:val="348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Dec.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263,249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</w:tr>
            <w:tr w:rsidR="00523B73" w:rsidRPr="00523B73" w:rsidTr="004D4D63">
              <w:trPr>
                <w:trHeight w:val="347"/>
                <w:jc w:val="center"/>
              </w:trPr>
              <w:tc>
                <w:tcPr>
                  <w:tcW w:w="1576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733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1C06AF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2,679,504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1C06AF">
                  <w:pPr>
                    <w:widowControl/>
                    <w:wordWrap/>
                    <w:autoSpaceDE/>
                    <w:autoSpaceDN/>
                    <w:spacing w:line="276" w:lineRule="auto"/>
                    <w:ind w:right="280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00B2E" w:rsidRDefault="00800B2E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【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>Reference</w:t>
            </w:r>
            <w:r w:rsidRPr="00523B73"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  <w:t xml:space="preserve"> 4</w:t>
            </w: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】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>Incheon Port</w:t>
            </w:r>
            <w:r w:rsidR="00800B2E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’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 xml:space="preserve">s annual container volume per country 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800B2E">
              <w:rPr>
                <w:rFonts w:ascii="Times New Roman" w:eastAsia="한양중고딕" w:hAnsi="Times New Roman" w:cs="Times New Roman" w:hint="eastAsia"/>
                <w:color w:val="000000"/>
                <w:kern w:val="0"/>
                <w:sz w:val="28"/>
                <w:szCs w:val="28"/>
              </w:rPr>
              <w:t>Unit</w:t>
            </w: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800B2E">
              <w:rPr>
                <w:rFonts w:ascii="Times New Roman" w:eastAsia="한양중고딕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1,000 </w:t>
            </w: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>TEU, %)</w:t>
            </w:r>
          </w:p>
          <w:tbl>
            <w:tblPr>
              <w:tblStyle w:val="td"/>
              <w:tblW w:w="8735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8"/>
              <w:gridCol w:w="1248"/>
              <w:gridCol w:w="1248"/>
              <w:gridCol w:w="1248"/>
              <w:gridCol w:w="1248"/>
              <w:gridCol w:w="1248"/>
              <w:gridCol w:w="1247"/>
            </w:tblGrid>
            <w:tr w:rsidR="00523B73" w:rsidRPr="00523B73" w:rsidTr="00523B73">
              <w:trPr>
                <w:trHeight w:val="18"/>
                <w:jc w:val="center"/>
              </w:trPr>
              <w:tc>
                <w:tcPr>
                  <w:tcW w:w="1248" w:type="dxa"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Item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23B73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47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Increase &amp; reduction rate</w:t>
                  </w:r>
                </w:p>
              </w:tc>
            </w:tr>
            <w:tr w:rsidR="00523B73" w:rsidRPr="00523B73" w:rsidTr="00523B73">
              <w:trPr>
                <w:trHeight w:val="18"/>
                <w:jc w:val="center"/>
              </w:trPr>
              <w:tc>
                <w:tcPr>
                  <w:tcW w:w="1248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24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AF3B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1,982</w:t>
                  </w:r>
                </w:p>
              </w:tc>
              <w:tc>
                <w:tcPr>
                  <w:tcW w:w="124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2,161</w:t>
                  </w:r>
                </w:p>
              </w:tc>
              <w:tc>
                <w:tcPr>
                  <w:tcW w:w="124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2,335</w:t>
                  </w:r>
                </w:p>
              </w:tc>
              <w:tc>
                <w:tcPr>
                  <w:tcW w:w="124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2,377</w:t>
                  </w:r>
                </w:p>
              </w:tc>
              <w:tc>
                <w:tcPr>
                  <w:tcW w:w="124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2,680</w:t>
                  </w:r>
                </w:p>
              </w:tc>
              <w:tc>
                <w:tcPr>
                  <w:tcW w:w="124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7.8</w:t>
                  </w:r>
                </w:p>
              </w:tc>
            </w:tr>
            <w:tr w:rsidR="00523B73" w:rsidRPr="00523B73" w:rsidTr="00523B73">
              <w:trPr>
                <w:trHeight w:val="18"/>
                <w:jc w:val="center"/>
              </w:trPr>
              <w:tc>
                <w:tcPr>
                  <w:tcW w:w="124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China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AF3B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1,203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685D4C" w:rsidRDefault="00523B73" w:rsidP="00685D4C">
                  <w:pPr>
                    <w:widowControl/>
                    <w:wordWrap/>
                    <w:autoSpaceDE/>
                    <w:autoSpaceDN/>
                    <w:spacing w:line="276" w:lineRule="auto"/>
                    <w:ind w:right="3640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685D4C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1,388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1,435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1,596</w:t>
                  </w:r>
                </w:p>
              </w:tc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7.3</w:t>
                  </w:r>
                </w:p>
              </w:tc>
            </w:tr>
            <w:tr w:rsidR="00523B73" w:rsidRPr="00523B73" w:rsidTr="00523B73">
              <w:trPr>
                <w:trHeight w:val="18"/>
                <w:jc w:val="center"/>
              </w:trPr>
              <w:tc>
                <w:tcPr>
                  <w:tcW w:w="124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Vietnam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AF3B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191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25.6</w:t>
                  </w:r>
                </w:p>
              </w:tc>
            </w:tr>
            <w:tr w:rsidR="00523B73" w:rsidRPr="00523B73" w:rsidTr="00523B73">
              <w:trPr>
                <w:trHeight w:val="18"/>
                <w:jc w:val="center"/>
              </w:trPr>
              <w:tc>
                <w:tcPr>
                  <w:tcW w:w="124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Thailand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AF3B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B1FDB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10.7</w:t>
                  </w:r>
                </w:p>
              </w:tc>
            </w:tr>
            <w:tr w:rsidR="00523B73" w:rsidRPr="00523B73" w:rsidTr="00523B73">
              <w:trPr>
                <w:trHeight w:val="18"/>
                <w:jc w:val="center"/>
              </w:trPr>
              <w:tc>
                <w:tcPr>
                  <w:tcW w:w="124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Taiwan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AF3B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B1FDB">
                  <w:pPr>
                    <w:widowControl/>
                    <w:wordWrap/>
                    <w:autoSpaceDE/>
                    <w:autoSpaceDN/>
                    <w:spacing w:line="276" w:lineRule="auto"/>
                    <w:ind w:right="280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685D4C">
                  <w:pPr>
                    <w:widowControl/>
                    <w:wordWrap/>
                    <w:autoSpaceDE/>
                    <w:autoSpaceDN/>
                    <w:spacing w:line="276" w:lineRule="auto"/>
                    <w:ind w:right="280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11.6</w:t>
                  </w:r>
                </w:p>
              </w:tc>
            </w:tr>
            <w:tr w:rsidR="00523B73" w:rsidRPr="00523B73" w:rsidTr="00523B73">
              <w:trPr>
                <w:trHeight w:val="18"/>
                <w:jc w:val="center"/>
              </w:trPr>
              <w:tc>
                <w:tcPr>
                  <w:tcW w:w="1248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 xml:space="preserve">Hong </w:t>
                  </w: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lastRenderedPageBreak/>
                    <w:t>Kong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AF3B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lastRenderedPageBreak/>
                    <w:t>78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685D4C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1.1</w:t>
                  </w:r>
                </w:p>
              </w:tc>
            </w:tr>
          </w:tbl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【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>Reference</w:t>
            </w:r>
            <w:r w:rsidRPr="00523B73">
              <w:rPr>
                <w:rFonts w:ascii="Times New Roman" w:eastAsia="HY헤드라인M" w:hAnsi="Times New Roman" w:cs="Times New Roman"/>
                <w:color w:val="000000"/>
                <w:kern w:val="0"/>
                <w:sz w:val="28"/>
                <w:szCs w:val="28"/>
              </w:rPr>
              <w:t xml:space="preserve"> 5</w:t>
            </w:r>
            <w:r w:rsidRPr="00523B73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】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>Incheon Port</w:t>
            </w:r>
            <w:r w:rsidR="00800B2E">
              <w:rPr>
                <w:rFonts w:ascii="Times New Roman" w:eastAsia="HY헤드라인M" w:hAnsi="HY헤드라인M" w:cs="Times New Roman"/>
                <w:color w:val="000000"/>
                <w:kern w:val="0"/>
                <w:sz w:val="28"/>
                <w:szCs w:val="28"/>
              </w:rPr>
              <w:t>’</w:t>
            </w:r>
            <w:r w:rsidR="00800B2E">
              <w:rPr>
                <w:rFonts w:ascii="Times New Roman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 xml:space="preserve">s August accumulated container volume per country  </w:t>
            </w:r>
          </w:p>
          <w:p w:rsidR="00523B73" w:rsidRPr="00523B73" w:rsidRDefault="00523B73" w:rsidP="00523B7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</w:pP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800B2E">
              <w:rPr>
                <w:rFonts w:ascii="Times New Roman" w:eastAsia="한양중고딕" w:hAnsi="Times New Roman" w:cs="Times New Roman" w:hint="eastAsia"/>
                <w:color w:val="000000"/>
                <w:kern w:val="0"/>
                <w:sz w:val="28"/>
                <w:szCs w:val="28"/>
              </w:rPr>
              <w:t>Unit</w:t>
            </w: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800B2E">
              <w:rPr>
                <w:rFonts w:ascii="Times New Roman" w:eastAsia="한양중고딕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1,000 </w:t>
            </w:r>
            <w:r w:rsidRPr="00523B73">
              <w:rPr>
                <w:rFonts w:ascii="Times New Roman" w:eastAsia="한양중고딕" w:hAnsi="Times New Roman" w:cs="Times New Roman"/>
                <w:color w:val="000000"/>
                <w:kern w:val="0"/>
                <w:sz w:val="28"/>
                <w:szCs w:val="28"/>
              </w:rPr>
              <w:t>TEU, %)</w:t>
            </w:r>
          </w:p>
          <w:tbl>
            <w:tblPr>
              <w:tblStyle w:val="td"/>
              <w:tblW w:w="9194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9"/>
              <w:gridCol w:w="1839"/>
              <w:gridCol w:w="1839"/>
              <w:gridCol w:w="1839"/>
              <w:gridCol w:w="1838"/>
            </w:tblGrid>
            <w:tr w:rsidR="00523B73" w:rsidRPr="00523B73" w:rsidTr="005B1FDB">
              <w:trPr>
                <w:trHeight w:val="395"/>
                <w:jc w:val="center"/>
              </w:trPr>
              <w:tc>
                <w:tcPr>
                  <w:tcW w:w="1839" w:type="dxa"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Item</w:t>
                  </w:r>
                </w:p>
              </w:tc>
              <w:tc>
                <w:tcPr>
                  <w:tcW w:w="1839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b/>
                      <w:bCs/>
                      <w:sz w:val="28"/>
                      <w:szCs w:val="28"/>
                    </w:rPr>
                    <w:t xml:space="preserve">Sum of Aug. </w:t>
                  </w:r>
                  <w:r w:rsidR="00523B73"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839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b/>
                      <w:bCs/>
                      <w:sz w:val="28"/>
                      <w:szCs w:val="28"/>
                    </w:rPr>
                    <w:t xml:space="preserve">Sum of Aug. </w:t>
                  </w:r>
                  <w:r w:rsidR="00523B73" w:rsidRPr="00523B73"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839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800B2E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Increase amount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b/>
                      <w:bCs/>
                      <w:sz w:val="28"/>
                      <w:szCs w:val="28"/>
                    </w:rPr>
                    <w:t>Increase rate</w:t>
                  </w:r>
                </w:p>
              </w:tc>
            </w:tr>
            <w:tr w:rsidR="00523B73" w:rsidRPr="00523B73" w:rsidTr="005B1FDB">
              <w:trPr>
                <w:trHeight w:val="395"/>
                <w:jc w:val="center"/>
              </w:trPr>
              <w:tc>
                <w:tcPr>
                  <w:tcW w:w="1839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839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1,691</w:t>
                  </w:r>
                </w:p>
              </w:tc>
              <w:tc>
                <w:tcPr>
                  <w:tcW w:w="1839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1,985</w:t>
                  </w:r>
                </w:p>
              </w:tc>
              <w:tc>
                <w:tcPr>
                  <w:tcW w:w="1839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295</w:t>
                  </w:r>
                </w:p>
              </w:tc>
              <w:tc>
                <w:tcPr>
                  <w:tcW w:w="183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17.4</w:t>
                  </w:r>
                </w:p>
              </w:tc>
            </w:tr>
            <w:tr w:rsidR="00523B73" w:rsidRPr="00523B73" w:rsidTr="005B1FDB">
              <w:trPr>
                <w:trHeight w:val="395"/>
                <w:jc w:val="center"/>
              </w:trPr>
              <w:tc>
                <w:tcPr>
                  <w:tcW w:w="18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China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995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1,189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193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19.4</w:t>
                  </w:r>
                </w:p>
              </w:tc>
            </w:tr>
            <w:tr w:rsidR="00523B73" w:rsidRPr="00523B73" w:rsidTr="005B1FDB">
              <w:trPr>
                <w:trHeight w:val="395"/>
                <w:jc w:val="center"/>
              </w:trPr>
              <w:tc>
                <w:tcPr>
                  <w:tcW w:w="18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Vietnam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149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172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15.9</w:t>
                  </w:r>
                </w:p>
              </w:tc>
            </w:tr>
            <w:tr w:rsidR="00523B73" w:rsidRPr="00523B73" w:rsidTr="005B1FDB">
              <w:trPr>
                <w:trHeight w:val="395"/>
                <w:jc w:val="center"/>
              </w:trPr>
              <w:tc>
                <w:tcPr>
                  <w:tcW w:w="18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Thailand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10.5</w:t>
                  </w:r>
                </w:p>
              </w:tc>
            </w:tr>
            <w:tr w:rsidR="00523B73" w:rsidRPr="00523B73" w:rsidTr="005B1FDB">
              <w:trPr>
                <w:trHeight w:val="395"/>
                <w:jc w:val="center"/>
              </w:trPr>
              <w:tc>
                <w:tcPr>
                  <w:tcW w:w="18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Taiwan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16.8</w:t>
                  </w:r>
                </w:p>
              </w:tc>
            </w:tr>
            <w:tr w:rsidR="00523B73" w:rsidRPr="00523B73" w:rsidTr="005B1FDB">
              <w:trPr>
                <w:trHeight w:val="395"/>
                <w:jc w:val="center"/>
              </w:trPr>
              <w:tc>
                <w:tcPr>
                  <w:tcW w:w="1839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800B2E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한양중고딕" w:hint="eastAsia"/>
                      <w:sz w:val="28"/>
                      <w:szCs w:val="28"/>
                    </w:rPr>
                    <w:t>Hong Kong</w:t>
                  </w:r>
                  <w:bookmarkStart w:id="0" w:name="_GoBack"/>
                  <w:bookmarkEnd w:id="0"/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3B73" w:rsidRPr="00523B73" w:rsidRDefault="005B1FDB" w:rsidP="00523B73">
                  <w:pPr>
                    <w:widowControl/>
                    <w:wordWrap/>
                    <w:autoSpaceDE/>
                    <w:autoSpaceDN/>
                    <w:spacing w:line="276" w:lineRule="auto"/>
                    <w:jc w:val="right"/>
                    <w:rPr>
                      <w:rFonts w:ascii="Times New Roman" w:eastAsia="한양중고딕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한양중고딕" w:hAnsi="Times New Roman" w:hint="eastAsia"/>
                      <w:sz w:val="28"/>
                      <w:szCs w:val="28"/>
                    </w:rPr>
                    <w:t>3.3</w:t>
                  </w:r>
                </w:p>
              </w:tc>
            </w:tr>
          </w:tbl>
          <w:p w:rsidR="008A0FDF" w:rsidRPr="00523B73" w:rsidRDefault="008A0FDF" w:rsidP="00523B73">
            <w:pPr>
              <w:pStyle w:val="a8"/>
              <w:spacing w:line="276" w:lineRule="auto"/>
              <w:rPr>
                <w:rFonts w:ascii="Times New Roman" w:eastAsia="한컴바탕" w:hAnsi="Times New Roman" w:cs="Times New Roman"/>
                <w:sz w:val="28"/>
                <w:szCs w:val="28"/>
              </w:rPr>
            </w:pPr>
          </w:p>
          <w:p w:rsidR="00606B07" w:rsidRPr="00FB3D74" w:rsidRDefault="00606B07" w:rsidP="00606B0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07" w:rsidRDefault="00606B07" w:rsidP="00606B07">
            <w:pPr>
              <w:pStyle w:val="a8"/>
              <w:rPr>
                <w:color w:val="auto"/>
                <w:u w:val="single"/>
                <w:shd w:val="pct15" w:color="auto" w:fill="FFFFFF"/>
              </w:rPr>
            </w:pPr>
            <w:r>
              <w:rPr>
                <w:rFonts w:ascii="Times New Roman" w:eastAsia="한양중고딕" w:hAnsi="Times New Roman" w:cs="Times New Roman"/>
                <w:sz w:val="24"/>
                <w:szCs w:val="24"/>
              </w:rPr>
              <w:t>--------------------------------------------------------------------------------------------------------------</w:t>
            </w:r>
          </w:p>
          <w:p w:rsidR="00606B07" w:rsidRPr="0046292B" w:rsidRDefault="00606B07" w:rsidP="00606B07">
            <w:pPr>
              <w:pStyle w:val="a8"/>
              <w:rPr>
                <w:color w:val="auto"/>
                <w:u w:val="single"/>
                <w:shd w:val="pct15" w:color="auto" w:fill="FFFFFF"/>
              </w:rPr>
            </w:pPr>
            <w:r w:rsidRPr="00F85684">
              <w:rPr>
                <w:rFonts w:hint="eastAsia"/>
                <w:color w:val="auto"/>
                <w:u w:val="single"/>
                <w:shd w:val="pct15" w:color="auto" w:fill="FFFFFF"/>
              </w:rPr>
              <w:t>ABOUT INCHEON PORT AUTHORITY(IPA)</w:t>
            </w:r>
          </w:p>
          <w:p w:rsidR="00606B07" w:rsidRPr="00F85684" w:rsidRDefault="00606B07" w:rsidP="00606B07">
            <w:pPr>
              <w:pStyle w:val="a8"/>
              <w:rPr>
                <w:color w:val="auto"/>
              </w:rPr>
            </w:pPr>
            <w:r w:rsidRPr="00F85684">
              <w:rPr>
                <w:rFonts w:hint="eastAsia"/>
                <w:color w:val="auto"/>
              </w:rPr>
              <w:t xml:space="preserve">IPA was established in 2005 as a national public service company to develop and operate port facilities and logistics centers in </w:t>
            </w:r>
            <w:proofErr w:type="spellStart"/>
            <w:r w:rsidRPr="00F85684">
              <w:rPr>
                <w:rFonts w:hint="eastAsia"/>
                <w:color w:val="auto"/>
              </w:rPr>
              <w:t>Incheon</w:t>
            </w:r>
            <w:proofErr w:type="spellEnd"/>
            <w:r w:rsidRPr="00F85684">
              <w:rPr>
                <w:rFonts w:hint="eastAsia"/>
                <w:color w:val="auto"/>
              </w:rPr>
              <w:t xml:space="preserve"> region more efficiently. Since its inception, IPA has made every effort to enhance the role of </w:t>
            </w:r>
            <w:proofErr w:type="spellStart"/>
            <w:r w:rsidRPr="00F85684">
              <w:rPr>
                <w:rFonts w:hint="eastAsia"/>
                <w:color w:val="auto"/>
              </w:rPr>
              <w:t>Incheon</w:t>
            </w:r>
            <w:proofErr w:type="spellEnd"/>
            <w:r w:rsidRPr="00F85684">
              <w:rPr>
                <w:rFonts w:hint="eastAsia"/>
                <w:color w:val="auto"/>
              </w:rPr>
              <w:t xml:space="preserve"> port as one of the global hubs in the East Asia and undertaken three major projects to meet the requirements for the role as follows: </w:t>
            </w:r>
          </w:p>
          <w:p w:rsidR="00606B07" w:rsidRPr="00F85684" w:rsidRDefault="00606B07" w:rsidP="00606B07">
            <w:pPr>
              <w:pStyle w:val="a8"/>
              <w:rPr>
                <w:color w:val="auto"/>
              </w:rPr>
            </w:pPr>
            <w:r w:rsidRPr="00F85684">
              <w:rPr>
                <w:rFonts w:hint="eastAsia"/>
                <w:color w:val="auto"/>
              </w:rPr>
              <w:t xml:space="preserve">1. Construction of a score of deep sea container terminals with 16 meters draft deep enough to </w:t>
            </w:r>
            <w:r w:rsidRPr="00F85684">
              <w:rPr>
                <w:color w:val="auto"/>
              </w:rPr>
              <w:t>accommodate</w:t>
            </w:r>
            <w:r w:rsidRPr="00F85684">
              <w:rPr>
                <w:rFonts w:hint="eastAsia"/>
                <w:color w:val="auto"/>
              </w:rPr>
              <w:t xml:space="preserve"> 13,000TEU ships by 2017.</w:t>
            </w:r>
            <w:r>
              <w:rPr>
                <w:rFonts w:hint="eastAsia"/>
                <w:color w:val="auto"/>
              </w:rPr>
              <w:t xml:space="preserve"> </w:t>
            </w:r>
            <w:r w:rsidRPr="00F85684">
              <w:rPr>
                <w:rFonts w:hint="eastAsia"/>
                <w:color w:val="auto"/>
              </w:rPr>
              <w:t xml:space="preserve">A part of the facilities, which will be in operation with constant draft of 14 meters from June 2015 will help </w:t>
            </w:r>
            <w:proofErr w:type="spellStart"/>
            <w:r w:rsidRPr="00F85684">
              <w:rPr>
                <w:rFonts w:hint="eastAsia"/>
                <w:color w:val="auto"/>
              </w:rPr>
              <w:t>Incheon</w:t>
            </w:r>
            <w:proofErr w:type="spellEnd"/>
            <w:r w:rsidRPr="00F85684">
              <w:rPr>
                <w:rFonts w:hint="eastAsia"/>
                <w:color w:val="auto"/>
              </w:rPr>
              <w:t xml:space="preserve"> port to be connected to the major ports in America, Europe and the other continents with direct calls of up to 8,000 TEU ships. </w:t>
            </w:r>
          </w:p>
          <w:p w:rsidR="00606B07" w:rsidRPr="00F85684" w:rsidRDefault="00606B07" w:rsidP="00606B07">
            <w:pPr>
              <w:pStyle w:val="a8"/>
              <w:rPr>
                <w:color w:val="auto"/>
              </w:rPr>
            </w:pPr>
            <w:r w:rsidRPr="00F85684">
              <w:rPr>
                <w:rFonts w:hint="eastAsia"/>
                <w:color w:val="auto"/>
              </w:rPr>
              <w:t xml:space="preserve">2. Construction of the </w:t>
            </w:r>
            <w:proofErr w:type="spellStart"/>
            <w:r w:rsidRPr="00F85684">
              <w:rPr>
                <w:rFonts w:hint="eastAsia"/>
                <w:color w:val="auto"/>
              </w:rPr>
              <w:t>Incheon</w:t>
            </w:r>
            <w:proofErr w:type="spellEnd"/>
            <w:r w:rsidRPr="00F85684">
              <w:rPr>
                <w:rFonts w:hint="eastAsia"/>
                <w:color w:val="auto"/>
              </w:rPr>
              <w:t xml:space="preserve"> New Passenger Terminal to accommodate 150,000 DWT cruise ships by 2017.</w:t>
            </w:r>
            <w:r>
              <w:rPr>
                <w:rFonts w:hint="eastAsia"/>
                <w:color w:val="auto"/>
              </w:rPr>
              <w:t xml:space="preserve"> </w:t>
            </w:r>
            <w:r w:rsidRPr="00F85684">
              <w:rPr>
                <w:rFonts w:hint="eastAsia"/>
                <w:color w:val="auto"/>
              </w:rPr>
              <w:t xml:space="preserve">The construction project includes the development of Multi-functional Resort Complex which comprises shopping mall, entertainment center and resort &amp; leisure facilities. </w:t>
            </w:r>
          </w:p>
          <w:p w:rsidR="00606B07" w:rsidRPr="00F85684" w:rsidRDefault="00606B07" w:rsidP="00606B07">
            <w:pPr>
              <w:pStyle w:val="a8"/>
              <w:rPr>
                <w:color w:val="auto"/>
              </w:rPr>
            </w:pPr>
            <w:r w:rsidRPr="00F85684">
              <w:rPr>
                <w:rFonts w:hint="eastAsia"/>
                <w:color w:val="auto"/>
              </w:rPr>
              <w:t xml:space="preserve">3. Development of logistics parks as large as 6,113,000㎡ by 2030 to support the activities of sea port as well as </w:t>
            </w:r>
            <w:proofErr w:type="spellStart"/>
            <w:r w:rsidRPr="00F85684">
              <w:rPr>
                <w:rFonts w:hint="eastAsia"/>
                <w:color w:val="auto"/>
              </w:rPr>
              <w:t>Incheon</w:t>
            </w:r>
            <w:proofErr w:type="spellEnd"/>
            <w:r w:rsidRPr="00F85684">
              <w:rPr>
                <w:rFonts w:hint="eastAsia"/>
                <w:color w:val="auto"/>
              </w:rPr>
              <w:t xml:space="preserve"> Airport. They will turn out as one of the most ideal logistics </w:t>
            </w:r>
            <w:r w:rsidRPr="00F85684">
              <w:rPr>
                <w:rFonts w:hint="eastAsia"/>
                <w:color w:val="auto"/>
              </w:rPr>
              <w:lastRenderedPageBreak/>
              <w:t xml:space="preserve">centers for global logistics companies with a view to their </w:t>
            </w:r>
            <w:r w:rsidRPr="00F85684">
              <w:rPr>
                <w:color w:val="auto"/>
              </w:rPr>
              <w:t>accessibility</w:t>
            </w:r>
            <w:r w:rsidRPr="00F85684">
              <w:rPr>
                <w:rFonts w:hint="eastAsia"/>
                <w:color w:val="auto"/>
              </w:rPr>
              <w:t xml:space="preserve"> to Megacities and ports in Korea and Northern China. </w:t>
            </w:r>
          </w:p>
          <w:p w:rsidR="002F2129" w:rsidRPr="00523B73" w:rsidRDefault="00606B07" w:rsidP="00606B07">
            <w:pPr>
              <w:pStyle w:val="a8"/>
              <w:spacing w:line="276" w:lineRule="auto"/>
              <w:ind w:leftChars="100" w:left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5684">
              <w:rPr>
                <w:rFonts w:hint="eastAsia"/>
                <w:color w:val="auto"/>
              </w:rPr>
              <w:t xml:space="preserve">for more information, visit IPA on </w:t>
            </w:r>
            <w:hyperlink r:id="rId11" w:history="1">
              <w:r w:rsidRPr="00F85684">
                <w:rPr>
                  <w:rStyle w:val="a9"/>
                  <w:rFonts w:hint="eastAsia"/>
                  <w:color w:val="auto"/>
                  <w:u w:color="000000"/>
                </w:rPr>
                <w:t>http://www.icpa.or.kr</w:t>
              </w:r>
            </w:hyperlink>
            <w:r w:rsidRPr="00F85684">
              <w:rPr>
                <w:rFonts w:hint="eastAsia"/>
                <w:b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4157345</wp:posOffset>
                  </wp:positionH>
                  <wp:positionV relativeFrom="paragraph">
                    <wp:posOffset>66040</wp:posOffset>
                  </wp:positionV>
                  <wp:extent cx="142875" cy="142875"/>
                  <wp:effectExtent l="19050" t="0" r="9525" b="0"/>
                  <wp:wrapNone/>
                  <wp:docPr id="3" name="그림 7" descr="보도자료_상단디자인_날짜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보도자료_상단디자인_날짜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85684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 w:rsidRPr="00F85684">
              <w:rPr>
                <w:rFonts w:hint="eastAsia"/>
                <w:color w:val="auto"/>
              </w:rPr>
              <w:t>or contact IPA Hong Kong office +852-2811-1741, icpahk@biznetvigator.com</w:t>
            </w:r>
          </w:p>
        </w:tc>
      </w:tr>
    </w:tbl>
    <w:p w:rsidR="00CA5DAA" w:rsidRPr="00523B73" w:rsidRDefault="00CA5DAA" w:rsidP="00523B73">
      <w:pPr>
        <w:spacing w:line="276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sectPr w:rsidR="00CA5DAA" w:rsidRPr="00523B73" w:rsidSect="00BA35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71" w:rsidRDefault="00A14C71" w:rsidP="00CA5DAA">
      <w:r>
        <w:separator/>
      </w:r>
    </w:p>
  </w:endnote>
  <w:endnote w:type="continuationSeparator" w:id="0">
    <w:p w:rsidR="00A14C71" w:rsidRDefault="00A14C71" w:rsidP="00CA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-윤고딕110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71" w:rsidRDefault="00A14C71" w:rsidP="00CA5DAA">
      <w:r>
        <w:separator/>
      </w:r>
    </w:p>
  </w:footnote>
  <w:footnote w:type="continuationSeparator" w:id="0">
    <w:p w:rsidR="00A14C71" w:rsidRDefault="00A14C71" w:rsidP="00CA5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806"/>
    <w:multiLevelType w:val="hybridMultilevel"/>
    <w:tmpl w:val="74D449F4"/>
    <w:lvl w:ilvl="0" w:tplc="139A6E9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3D870C0"/>
    <w:multiLevelType w:val="hybridMultilevel"/>
    <w:tmpl w:val="1E946F42"/>
    <w:lvl w:ilvl="0" w:tplc="05B07126">
      <w:start w:val="29"/>
      <w:numFmt w:val="bullet"/>
      <w:lvlText w:val=""/>
      <w:lvlJc w:val="left"/>
      <w:pPr>
        <w:ind w:left="46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6AF"/>
    <w:rsid w:val="00007C33"/>
    <w:rsid w:val="00010C59"/>
    <w:rsid w:val="00017DFE"/>
    <w:rsid w:val="00023622"/>
    <w:rsid w:val="0002515F"/>
    <w:rsid w:val="0003582A"/>
    <w:rsid w:val="00035CCB"/>
    <w:rsid w:val="00036E4E"/>
    <w:rsid w:val="0004092A"/>
    <w:rsid w:val="00043273"/>
    <w:rsid w:val="00066922"/>
    <w:rsid w:val="0006706A"/>
    <w:rsid w:val="00070D3E"/>
    <w:rsid w:val="000851C7"/>
    <w:rsid w:val="00093B2E"/>
    <w:rsid w:val="000B0210"/>
    <w:rsid w:val="000B17D0"/>
    <w:rsid w:val="000B58E2"/>
    <w:rsid w:val="000C0729"/>
    <w:rsid w:val="000C608F"/>
    <w:rsid w:val="000D2099"/>
    <w:rsid w:val="000D2DF0"/>
    <w:rsid w:val="000E59D1"/>
    <w:rsid w:val="000F7674"/>
    <w:rsid w:val="00131044"/>
    <w:rsid w:val="001352CE"/>
    <w:rsid w:val="00140C0F"/>
    <w:rsid w:val="00145535"/>
    <w:rsid w:val="00151AAD"/>
    <w:rsid w:val="001603CC"/>
    <w:rsid w:val="0018730D"/>
    <w:rsid w:val="00187CDD"/>
    <w:rsid w:val="001B10D0"/>
    <w:rsid w:val="001B7B8D"/>
    <w:rsid w:val="001C06AF"/>
    <w:rsid w:val="001C3C1C"/>
    <w:rsid w:val="001C4FFC"/>
    <w:rsid w:val="001E004D"/>
    <w:rsid w:val="001E06BB"/>
    <w:rsid w:val="001E7AFA"/>
    <w:rsid w:val="00202379"/>
    <w:rsid w:val="002036AF"/>
    <w:rsid w:val="00212BF3"/>
    <w:rsid w:val="002218B8"/>
    <w:rsid w:val="00256F07"/>
    <w:rsid w:val="00271995"/>
    <w:rsid w:val="00271C3C"/>
    <w:rsid w:val="002732AD"/>
    <w:rsid w:val="00274980"/>
    <w:rsid w:val="002819B0"/>
    <w:rsid w:val="002843A0"/>
    <w:rsid w:val="00290296"/>
    <w:rsid w:val="002A01B9"/>
    <w:rsid w:val="002B5ECB"/>
    <w:rsid w:val="002B75A7"/>
    <w:rsid w:val="002D2554"/>
    <w:rsid w:val="002F2129"/>
    <w:rsid w:val="003072E9"/>
    <w:rsid w:val="003077E8"/>
    <w:rsid w:val="003105EC"/>
    <w:rsid w:val="0032489F"/>
    <w:rsid w:val="003265E0"/>
    <w:rsid w:val="00326C04"/>
    <w:rsid w:val="00367501"/>
    <w:rsid w:val="00372454"/>
    <w:rsid w:val="003724D2"/>
    <w:rsid w:val="003806E1"/>
    <w:rsid w:val="00393263"/>
    <w:rsid w:val="003940B0"/>
    <w:rsid w:val="003943F4"/>
    <w:rsid w:val="003B74C1"/>
    <w:rsid w:val="003C463B"/>
    <w:rsid w:val="003D0878"/>
    <w:rsid w:val="003E668C"/>
    <w:rsid w:val="003F318E"/>
    <w:rsid w:val="004067B6"/>
    <w:rsid w:val="004069DC"/>
    <w:rsid w:val="004250BD"/>
    <w:rsid w:val="00443889"/>
    <w:rsid w:val="004467EA"/>
    <w:rsid w:val="00455538"/>
    <w:rsid w:val="0046292B"/>
    <w:rsid w:val="00487580"/>
    <w:rsid w:val="004D06F9"/>
    <w:rsid w:val="004D4D63"/>
    <w:rsid w:val="004E385C"/>
    <w:rsid w:val="00504165"/>
    <w:rsid w:val="005127C8"/>
    <w:rsid w:val="0052036E"/>
    <w:rsid w:val="00523B73"/>
    <w:rsid w:val="00526931"/>
    <w:rsid w:val="005571C2"/>
    <w:rsid w:val="00557266"/>
    <w:rsid w:val="005822CE"/>
    <w:rsid w:val="00584883"/>
    <w:rsid w:val="00590C2C"/>
    <w:rsid w:val="00593894"/>
    <w:rsid w:val="00593AF6"/>
    <w:rsid w:val="005B1FDB"/>
    <w:rsid w:val="005B521B"/>
    <w:rsid w:val="005B7B18"/>
    <w:rsid w:val="005D7B03"/>
    <w:rsid w:val="005E3758"/>
    <w:rsid w:val="00605887"/>
    <w:rsid w:val="00606B07"/>
    <w:rsid w:val="0061008E"/>
    <w:rsid w:val="006125A8"/>
    <w:rsid w:val="00634CA0"/>
    <w:rsid w:val="00651FAB"/>
    <w:rsid w:val="006559C6"/>
    <w:rsid w:val="00663994"/>
    <w:rsid w:val="006742EB"/>
    <w:rsid w:val="0067531C"/>
    <w:rsid w:val="006776A9"/>
    <w:rsid w:val="0068061A"/>
    <w:rsid w:val="00685D4C"/>
    <w:rsid w:val="00685FA8"/>
    <w:rsid w:val="006A0040"/>
    <w:rsid w:val="006C54FC"/>
    <w:rsid w:val="006C56C2"/>
    <w:rsid w:val="006E0B24"/>
    <w:rsid w:val="006E753C"/>
    <w:rsid w:val="0070166E"/>
    <w:rsid w:val="007130A3"/>
    <w:rsid w:val="00721C8E"/>
    <w:rsid w:val="0073007E"/>
    <w:rsid w:val="007320B5"/>
    <w:rsid w:val="00734A97"/>
    <w:rsid w:val="00756B4E"/>
    <w:rsid w:val="0075741D"/>
    <w:rsid w:val="00760B9A"/>
    <w:rsid w:val="00766B60"/>
    <w:rsid w:val="00776C16"/>
    <w:rsid w:val="007C19B7"/>
    <w:rsid w:val="007C6968"/>
    <w:rsid w:val="007D7390"/>
    <w:rsid w:val="007E128B"/>
    <w:rsid w:val="007E2D12"/>
    <w:rsid w:val="007F5E5C"/>
    <w:rsid w:val="007F64D7"/>
    <w:rsid w:val="008000E5"/>
    <w:rsid w:val="00800B2E"/>
    <w:rsid w:val="00802576"/>
    <w:rsid w:val="00813827"/>
    <w:rsid w:val="00843871"/>
    <w:rsid w:val="00846F3B"/>
    <w:rsid w:val="00852E6F"/>
    <w:rsid w:val="008563FE"/>
    <w:rsid w:val="00860B99"/>
    <w:rsid w:val="00861F11"/>
    <w:rsid w:val="00874E1A"/>
    <w:rsid w:val="00880ACA"/>
    <w:rsid w:val="0088161B"/>
    <w:rsid w:val="008822F5"/>
    <w:rsid w:val="0089167C"/>
    <w:rsid w:val="00892AB8"/>
    <w:rsid w:val="00896ED4"/>
    <w:rsid w:val="008A0FDF"/>
    <w:rsid w:val="008A4F42"/>
    <w:rsid w:val="008D0D5D"/>
    <w:rsid w:val="0092380B"/>
    <w:rsid w:val="009436E5"/>
    <w:rsid w:val="009803E9"/>
    <w:rsid w:val="00991641"/>
    <w:rsid w:val="009A16A6"/>
    <w:rsid w:val="009A41B0"/>
    <w:rsid w:val="009A44EF"/>
    <w:rsid w:val="009B24CF"/>
    <w:rsid w:val="009B2CC0"/>
    <w:rsid w:val="009C27F4"/>
    <w:rsid w:val="009C6EC3"/>
    <w:rsid w:val="009C70CF"/>
    <w:rsid w:val="009D27CF"/>
    <w:rsid w:val="009E3F62"/>
    <w:rsid w:val="009E420D"/>
    <w:rsid w:val="009F7622"/>
    <w:rsid w:val="00A02AEA"/>
    <w:rsid w:val="00A0486F"/>
    <w:rsid w:val="00A11B9E"/>
    <w:rsid w:val="00A14C71"/>
    <w:rsid w:val="00A21884"/>
    <w:rsid w:val="00A232A8"/>
    <w:rsid w:val="00A32379"/>
    <w:rsid w:val="00A34E53"/>
    <w:rsid w:val="00A37655"/>
    <w:rsid w:val="00A536D5"/>
    <w:rsid w:val="00A7762A"/>
    <w:rsid w:val="00A77861"/>
    <w:rsid w:val="00A86DB5"/>
    <w:rsid w:val="00A93950"/>
    <w:rsid w:val="00AA0B1C"/>
    <w:rsid w:val="00AA311A"/>
    <w:rsid w:val="00AA4B4E"/>
    <w:rsid w:val="00AC3488"/>
    <w:rsid w:val="00AC6998"/>
    <w:rsid w:val="00AF3BDB"/>
    <w:rsid w:val="00B2587F"/>
    <w:rsid w:val="00B35E2D"/>
    <w:rsid w:val="00B41823"/>
    <w:rsid w:val="00B56A6D"/>
    <w:rsid w:val="00B80B32"/>
    <w:rsid w:val="00B842A0"/>
    <w:rsid w:val="00BA3542"/>
    <w:rsid w:val="00BC38D9"/>
    <w:rsid w:val="00BD5E43"/>
    <w:rsid w:val="00BD609B"/>
    <w:rsid w:val="00BE021B"/>
    <w:rsid w:val="00C561FE"/>
    <w:rsid w:val="00C570DD"/>
    <w:rsid w:val="00CA3D3F"/>
    <w:rsid w:val="00CA3E65"/>
    <w:rsid w:val="00CA5DAA"/>
    <w:rsid w:val="00CB10AE"/>
    <w:rsid w:val="00CC1C46"/>
    <w:rsid w:val="00CC3006"/>
    <w:rsid w:val="00CC396B"/>
    <w:rsid w:val="00CC5E41"/>
    <w:rsid w:val="00CD34DF"/>
    <w:rsid w:val="00CE2922"/>
    <w:rsid w:val="00CF19C2"/>
    <w:rsid w:val="00CF3790"/>
    <w:rsid w:val="00D0236A"/>
    <w:rsid w:val="00D10683"/>
    <w:rsid w:val="00D11329"/>
    <w:rsid w:val="00D22787"/>
    <w:rsid w:val="00D311E2"/>
    <w:rsid w:val="00D367E0"/>
    <w:rsid w:val="00D55946"/>
    <w:rsid w:val="00D65C7E"/>
    <w:rsid w:val="00D72FC2"/>
    <w:rsid w:val="00D763B1"/>
    <w:rsid w:val="00D87FE7"/>
    <w:rsid w:val="00D90F60"/>
    <w:rsid w:val="00DA5291"/>
    <w:rsid w:val="00DB0E9D"/>
    <w:rsid w:val="00DB2C1A"/>
    <w:rsid w:val="00DB418A"/>
    <w:rsid w:val="00DF1AF3"/>
    <w:rsid w:val="00E11534"/>
    <w:rsid w:val="00E26A80"/>
    <w:rsid w:val="00E41543"/>
    <w:rsid w:val="00E434EF"/>
    <w:rsid w:val="00E443E7"/>
    <w:rsid w:val="00E45437"/>
    <w:rsid w:val="00E54023"/>
    <w:rsid w:val="00E626FA"/>
    <w:rsid w:val="00E63DF2"/>
    <w:rsid w:val="00E7354D"/>
    <w:rsid w:val="00E758E0"/>
    <w:rsid w:val="00E93DFC"/>
    <w:rsid w:val="00E96DE4"/>
    <w:rsid w:val="00EB29ED"/>
    <w:rsid w:val="00EB53C7"/>
    <w:rsid w:val="00EC45B1"/>
    <w:rsid w:val="00ED0FC4"/>
    <w:rsid w:val="00ED1730"/>
    <w:rsid w:val="00ED4151"/>
    <w:rsid w:val="00ED6A00"/>
    <w:rsid w:val="00EF217F"/>
    <w:rsid w:val="00EF28DB"/>
    <w:rsid w:val="00F132B3"/>
    <w:rsid w:val="00F37913"/>
    <w:rsid w:val="00F45585"/>
    <w:rsid w:val="00F54632"/>
    <w:rsid w:val="00F57AA1"/>
    <w:rsid w:val="00F616FB"/>
    <w:rsid w:val="00F62725"/>
    <w:rsid w:val="00F85684"/>
    <w:rsid w:val="00F93059"/>
    <w:rsid w:val="00FA18DC"/>
    <w:rsid w:val="00FB3A0A"/>
    <w:rsid w:val="00FB40A7"/>
    <w:rsid w:val="00FB73AB"/>
    <w:rsid w:val="00FD34C1"/>
    <w:rsid w:val="00FD42FC"/>
    <w:rsid w:val="00FE121E"/>
    <w:rsid w:val="00FE44D7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036A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0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0"/>
    <w:uiPriority w:val="99"/>
    <w:semiHidden/>
    <w:unhideWhenUsed/>
    <w:rsid w:val="002036AF"/>
  </w:style>
  <w:style w:type="character" w:customStyle="1" w:styleId="Char0">
    <w:name w:val="날짜 Char"/>
    <w:basedOn w:val="a0"/>
    <w:link w:val="a5"/>
    <w:uiPriority w:val="99"/>
    <w:semiHidden/>
    <w:rsid w:val="002036AF"/>
  </w:style>
  <w:style w:type="paragraph" w:styleId="a6">
    <w:name w:val="header"/>
    <w:basedOn w:val="a"/>
    <w:link w:val="Char1"/>
    <w:uiPriority w:val="99"/>
    <w:unhideWhenUsed/>
    <w:rsid w:val="00CA5D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CA5DAA"/>
  </w:style>
  <w:style w:type="paragraph" w:styleId="a7">
    <w:name w:val="footer"/>
    <w:basedOn w:val="a"/>
    <w:link w:val="Char2"/>
    <w:uiPriority w:val="99"/>
    <w:unhideWhenUsed/>
    <w:rsid w:val="00CA5DA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CA5DAA"/>
  </w:style>
  <w:style w:type="paragraph" w:customStyle="1" w:styleId="a8">
    <w:name w:val="바탕글"/>
    <w:basedOn w:val="a"/>
    <w:rsid w:val="00CA5DA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CA5DAA"/>
    <w:rPr>
      <w:color w:val="0000FF"/>
      <w:u w:val="single"/>
    </w:rPr>
  </w:style>
  <w:style w:type="character" w:styleId="aa">
    <w:name w:val="Strong"/>
    <w:basedOn w:val="a0"/>
    <w:uiPriority w:val="22"/>
    <w:qFormat/>
    <w:rsid w:val="002A01B9"/>
    <w:rPr>
      <w:b/>
      <w:bCs/>
    </w:rPr>
  </w:style>
  <w:style w:type="paragraph" w:styleId="ab">
    <w:name w:val="No Spacing"/>
    <w:uiPriority w:val="1"/>
    <w:qFormat/>
    <w:rsid w:val="00776C16"/>
    <w:pPr>
      <w:widowControl w:val="0"/>
      <w:wordWrap w:val="0"/>
      <w:autoSpaceDE w:val="0"/>
      <w:autoSpaceDN w:val="0"/>
      <w:jc w:val="both"/>
    </w:pPr>
  </w:style>
  <w:style w:type="character" w:customStyle="1" w:styleId="apple-converted-space">
    <w:name w:val="apple-converted-space"/>
    <w:basedOn w:val="a0"/>
    <w:qFormat/>
    <w:rsid w:val="006742EB"/>
  </w:style>
  <w:style w:type="character" w:customStyle="1" w:styleId="equiv">
    <w:name w:val="equiv"/>
    <w:basedOn w:val="a0"/>
    <w:qFormat/>
    <w:rsid w:val="006742EB"/>
  </w:style>
  <w:style w:type="character" w:styleId="ac">
    <w:name w:val="Emphasis"/>
    <w:basedOn w:val="a0"/>
    <w:uiPriority w:val="20"/>
    <w:qFormat/>
    <w:rsid w:val="006742EB"/>
    <w:rPr>
      <w:i/>
      <w:iCs/>
    </w:rPr>
  </w:style>
  <w:style w:type="paragraph" w:customStyle="1" w:styleId="xl65">
    <w:name w:val="xl65"/>
    <w:basedOn w:val="a"/>
    <w:rsid w:val="006559C6"/>
    <w:pPr>
      <w:widowControl/>
      <w:wordWrap/>
      <w:autoSpaceDE/>
      <w:autoSpaceDN/>
      <w:snapToGrid w:val="0"/>
      <w:jc w:val="right"/>
    </w:pPr>
    <w:rPr>
      <w:rFonts w:ascii="바탕" w:eastAsia="바탕" w:hAnsi="바탕" w:cs="굴림"/>
      <w:color w:val="000000"/>
      <w:kern w:val="0"/>
      <w:sz w:val="26"/>
      <w:szCs w:val="26"/>
    </w:rPr>
  </w:style>
  <w:style w:type="paragraph" w:customStyle="1" w:styleId="xl68">
    <w:name w:val="xl68"/>
    <w:basedOn w:val="a"/>
    <w:rsid w:val="006559C6"/>
    <w:pPr>
      <w:widowControl/>
      <w:wordWrap/>
      <w:autoSpaceDE/>
      <w:autoSpaceDN/>
      <w:snapToGrid w:val="0"/>
      <w:jc w:val="lef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9">
    <w:name w:val="xl69"/>
    <w:basedOn w:val="a"/>
    <w:rsid w:val="006559C6"/>
    <w:pPr>
      <w:widowControl/>
      <w:wordWrap/>
      <w:autoSpaceDE/>
      <w:autoSpaceDN/>
      <w:snapToGrid w:val="0"/>
      <w:spacing w:line="384" w:lineRule="auto"/>
      <w:jc w:val="right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6559C6"/>
    <w:pPr>
      <w:widowControl/>
      <w:wordWrap/>
      <w:autoSpaceDE/>
      <w:autoSpaceDN/>
      <w:snapToGrid w:val="0"/>
      <w:spacing w:line="384" w:lineRule="auto"/>
      <w:jc w:val="right"/>
    </w:pPr>
    <w:rPr>
      <w:rFonts w:ascii="한양신명조" w:eastAsia="한양신명조" w:hAnsi="한양신명조" w:cs="굴림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6559C6"/>
    <w:pPr>
      <w:widowControl/>
      <w:wordWrap/>
      <w:autoSpaceDE/>
      <w:autoSpaceDN/>
      <w:snapToGrid w:val="0"/>
      <w:spacing w:line="384" w:lineRule="auto"/>
      <w:jc w:val="right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6559C6"/>
    <w:pPr>
      <w:widowControl/>
      <w:wordWrap/>
      <w:autoSpaceDE/>
      <w:autoSpaceDN/>
      <w:snapToGrid w:val="0"/>
      <w:jc w:val="center"/>
    </w:pPr>
    <w:rPr>
      <w:rFonts w:ascii="맑은 고딕" w:eastAsia="맑은 고딕" w:hAnsi="맑은 고딕" w:cs="굴림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6559C6"/>
    <w:pPr>
      <w:widowControl/>
      <w:wordWrap/>
      <w:autoSpaceDE/>
      <w:autoSpaceDN/>
      <w:snapToGrid w:val="0"/>
      <w:jc w:val="right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6559C6"/>
    <w:pPr>
      <w:widowControl/>
      <w:wordWrap/>
      <w:autoSpaceDE/>
      <w:autoSpaceDN/>
      <w:snapToGrid w:val="0"/>
      <w:jc w:val="left"/>
    </w:pPr>
    <w:rPr>
      <w:rFonts w:ascii="돋움" w:eastAsia="돋움" w:hAnsi="돋움" w:cs="굴림"/>
      <w:color w:val="000000"/>
      <w:kern w:val="0"/>
      <w:szCs w:val="20"/>
    </w:rPr>
  </w:style>
  <w:style w:type="paragraph" w:customStyle="1" w:styleId="xl70">
    <w:name w:val="xl70"/>
    <w:basedOn w:val="a"/>
    <w:rsid w:val="006559C6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545454"/>
      <w:kern w:val="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250BD"/>
    <w:rPr>
      <w:color w:val="800080" w:themeColor="followedHyperlink"/>
      <w:u w:val="single"/>
    </w:rPr>
  </w:style>
  <w:style w:type="paragraph" w:customStyle="1" w:styleId="xl3588">
    <w:name w:val="xl3588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FF0000"/>
      <w:kern w:val="0"/>
      <w:szCs w:val="20"/>
    </w:rPr>
  </w:style>
  <w:style w:type="paragraph" w:customStyle="1" w:styleId="xl3587">
    <w:name w:val="xl3587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7">
    <w:name w:val="xl3577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5">
    <w:name w:val="xl3575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6">
    <w:name w:val="xl3576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72">
    <w:name w:val="xl3572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83">
    <w:name w:val="xl3583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86">
    <w:name w:val="xl3586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69">
    <w:name w:val="xl3569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93">
    <w:name w:val="xl3593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FF0000"/>
      <w:kern w:val="0"/>
      <w:szCs w:val="20"/>
    </w:rPr>
  </w:style>
  <w:style w:type="paragraph" w:customStyle="1" w:styleId="xl3590">
    <w:name w:val="xl3590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FF0000"/>
      <w:kern w:val="0"/>
      <w:szCs w:val="20"/>
    </w:rPr>
  </w:style>
  <w:style w:type="paragraph" w:customStyle="1" w:styleId="xl3568">
    <w:name w:val="xl3568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66">
    <w:name w:val="xl3566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67">
    <w:name w:val="xl3567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73">
    <w:name w:val="xl3573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81">
    <w:name w:val="xl3581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4">
    <w:name w:val="xl3574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6"/>
      <w:szCs w:val="36"/>
    </w:rPr>
  </w:style>
  <w:style w:type="paragraph" w:customStyle="1" w:styleId="xl3571">
    <w:name w:val="xl3571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FF0000"/>
      <w:kern w:val="0"/>
      <w:szCs w:val="20"/>
    </w:rPr>
  </w:style>
  <w:style w:type="paragraph" w:customStyle="1" w:styleId="xl3585">
    <w:name w:val="xl3585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94">
    <w:name w:val="xl3594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97">
    <w:name w:val="xl3597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98">
    <w:name w:val="xl3598"/>
    <w:basedOn w:val="a"/>
    <w:rsid w:val="00B842A0"/>
    <w:pPr>
      <w:widowControl/>
      <w:wordWrap/>
      <w:autoSpaceDE/>
      <w:autoSpaceDN/>
      <w:snapToGrid w:val="0"/>
      <w:spacing w:line="384" w:lineRule="auto"/>
      <w:jc w:val="left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600">
    <w:name w:val="xl3600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602">
    <w:name w:val="xl3602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89">
    <w:name w:val="xl3589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92">
    <w:name w:val="xl3592"/>
    <w:basedOn w:val="a"/>
    <w:rsid w:val="00B842A0"/>
    <w:pPr>
      <w:widowControl/>
      <w:wordWrap/>
      <w:autoSpaceDE/>
      <w:autoSpaceDN/>
      <w:snapToGrid w:val="0"/>
      <w:spacing w:line="384" w:lineRule="auto"/>
      <w:jc w:val="left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80">
    <w:name w:val="xl3580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9">
    <w:name w:val="xl3579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styleId="ae">
    <w:name w:val="List Paragraph"/>
    <w:basedOn w:val="a"/>
    <w:uiPriority w:val="34"/>
    <w:qFormat/>
    <w:rsid w:val="00B842A0"/>
    <w:pPr>
      <w:ind w:leftChars="400" w:left="800"/>
    </w:pPr>
  </w:style>
  <w:style w:type="table" w:customStyle="1" w:styleId="td">
    <w:name w:val="td"/>
    <w:basedOn w:val="a1"/>
    <w:rsid w:val="00523B73"/>
    <w:pPr>
      <w:snapToGrid w:val="0"/>
      <w:spacing w:line="384" w:lineRule="auto"/>
      <w:jc w:val="both"/>
    </w:pPr>
    <w:rPr>
      <w:rFonts w:ascii="맑은 고딕" w:eastAsia="맑은 고딕" w:hAnsi="맑은 고딕" w:cs="Times New Roman"/>
      <w:color w:val="000000"/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1">
    <w:name w:val="td1"/>
    <w:basedOn w:val="a"/>
    <w:rsid w:val="00523B73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2">
    <w:name w:val="xl72"/>
    <w:basedOn w:val="a"/>
    <w:rsid w:val="00523B73"/>
    <w:pPr>
      <w:widowControl/>
      <w:wordWrap/>
      <w:autoSpaceDE/>
      <w:autoSpaceDN/>
      <w:snapToGrid w:val="0"/>
      <w:spacing w:line="384" w:lineRule="auto"/>
      <w:jc w:val="center"/>
    </w:pPr>
    <w:rPr>
      <w:rFonts w:ascii="한양신명조" w:eastAsia="한양신명조" w:hAnsi="한양신명조" w:cs="굴림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036A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0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0"/>
    <w:uiPriority w:val="99"/>
    <w:semiHidden/>
    <w:unhideWhenUsed/>
    <w:rsid w:val="002036AF"/>
  </w:style>
  <w:style w:type="character" w:customStyle="1" w:styleId="Char0">
    <w:name w:val="날짜 Char"/>
    <w:basedOn w:val="a0"/>
    <w:link w:val="a5"/>
    <w:uiPriority w:val="99"/>
    <w:semiHidden/>
    <w:rsid w:val="002036AF"/>
  </w:style>
  <w:style w:type="paragraph" w:styleId="a6">
    <w:name w:val="header"/>
    <w:basedOn w:val="a"/>
    <w:link w:val="Char1"/>
    <w:uiPriority w:val="99"/>
    <w:unhideWhenUsed/>
    <w:rsid w:val="00CA5D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CA5DAA"/>
  </w:style>
  <w:style w:type="paragraph" w:styleId="a7">
    <w:name w:val="footer"/>
    <w:basedOn w:val="a"/>
    <w:link w:val="Char2"/>
    <w:uiPriority w:val="99"/>
    <w:unhideWhenUsed/>
    <w:rsid w:val="00CA5DA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CA5DAA"/>
  </w:style>
  <w:style w:type="paragraph" w:customStyle="1" w:styleId="a8">
    <w:name w:val="바탕글"/>
    <w:basedOn w:val="a"/>
    <w:rsid w:val="00CA5DA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CA5DAA"/>
    <w:rPr>
      <w:color w:val="0000FF"/>
      <w:u w:val="single"/>
    </w:rPr>
  </w:style>
  <w:style w:type="character" w:styleId="aa">
    <w:name w:val="Strong"/>
    <w:basedOn w:val="a0"/>
    <w:uiPriority w:val="22"/>
    <w:qFormat/>
    <w:rsid w:val="002A01B9"/>
    <w:rPr>
      <w:b/>
      <w:bCs/>
    </w:rPr>
  </w:style>
  <w:style w:type="paragraph" w:styleId="ab">
    <w:name w:val="No Spacing"/>
    <w:uiPriority w:val="1"/>
    <w:qFormat/>
    <w:rsid w:val="00776C16"/>
    <w:pPr>
      <w:widowControl w:val="0"/>
      <w:wordWrap w:val="0"/>
      <w:autoSpaceDE w:val="0"/>
      <w:autoSpaceDN w:val="0"/>
      <w:jc w:val="both"/>
    </w:pPr>
  </w:style>
  <w:style w:type="character" w:customStyle="1" w:styleId="apple-converted-space">
    <w:name w:val="apple-converted-space"/>
    <w:basedOn w:val="a0"/>
    <w:qFormat/>
    <w:rsid w:val="006742EB"/>
  </w:style>
  <w:style w:type="character" w:customStyle="1" w:styleId="equiv">
    <w:name w:val="equiv"/>
    <w:basedOn w:val="a0"/>
    <w:qFormat/>
    <w:rsid w:val="006742EB"/>
  </w:style>
  <w:style w:type="character" w:styleId="ac">
    <w:name w:val="Emphasis"/>
    <w:basedOn w:val="a0"/>
    <w:uiPriority w:val="20"/>
    <w:qFormat/>
    <w:rsid w:val="006742EB"/>
    <w:rPr>
      <w:i/>
      <w:iCs/>
    </w:rPr>
  </w:style>
  <w:style w:type="paragraph" w:customStyle="1" w:styleId="xl65">
    <w:name w:val="xl65"/>
    <w:basedOn w:val="a"/>
    <w:rsid w:val="006559C6"/>
    <w:pPr>
      <w:widowControl/>
      <w:wordWrap/>
      <w:autoSpaceDE/>
      <w:autoSpaceDN/>
      <w:snapToGrid w:val="0"/>
      <w:jc w:val="right"/>
    </w:pPr>
    <w:rPr>
      <w:rFonts w:ascii="바탕" w:eastAsia="바탕" w:hAnsi="바탕" w:cs="굴림"/>
      <w:color w:val="000000"/>
      <w:kern w:val="0"/>
      <w:sz w:val="26"/>
      <w:szCs w:val="26"/>
    </w:rPr>
  </w:style>
  <w:style w:type="paragraph" w:customStyle="1" w:styleId="xl68">
    <w:name w:val="xl68"/>
    <w:basedOn w:val="a"/>
    <w:rsid w:val="006559C6"/>
    <w:pPr>
      <w:widowControl/>
      <w:wordWrap/>
      <w:autoSpaceDE/>
      <w:autoSpaceDN/>
      <w:snapToGrid w:val="0"/>
      <w:jc w:val="lef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9">
    <w:name w:val="xl69"/>
    <w:basedOn w:val="a"/>
    <w:rsid w:val="006559C6"/>
    <w:pPr>
      <w:widowControl/>
      <w:wordWrap/>
      <w:autoSpaceDE/>
      <w:autoSpaceDN/>
      <w:snapToGrid w:val="0"/>
      <w:spacing w:line="384" w:lineRule="auto"/>
      <w:jc w:val="right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6559C6"/>
    <w:pPr>
      <w:widowControl/>
      <w:wordWrap/>
      <w:autoSpaceDE/>
      <w:autoSpaceDN/>
      <w:snapToGrid w:val="0"/>
      <w:spacing w:line="384" w:lineRule="auto"/>
      <w:jc w:val="right"/>
    </w:pPr>
    <w:rPr>
      <w:rFonts w:ascii="한양신명조" w:eastAsia="한양신명조" w:hAnsi="한양신명조" w:cs="굴림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6559C6"/>
    <w:pPr>
      <w:widowControl/>
      <w:wordWrap/>
      <w:autoSpaceDE/>
      <w:autoSpaceDN/>
      <w:snapToGrid w:val="0"/>
      <w:spacing w:line="384" w:lineRule="auto"/>
      <w:jc w:val="right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6559C6"/>
    <w:pPr>
      <w:widowControl/>
      <w:wordWrap/>
      <w:autoSpaceDE/>
      <w:autoSpaceDN/>
      <w:snapToGrid w:val="0"/>
      <w:jc w:val="center"/>
    </w:pPr>
    <w:rPr>
      <w:rFonts w:ascii="맑은 고딕" w:eastAsia="맑은 고딕" w:hAnsi="맑은 고딕" w:cs="굴림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6559C6"/>
    <w:pPr>
      <w:widowControl/>
      <w:wordWrap/>
      <w:autoSpaceDE/>
      <w:autoSpaceDN/>
      <w:snapToGrid w:val="0"/>
      <w:jc w:val="right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6559C6"/>
    <w:pPr>
      <w:widowControl/>
      <w:wordWrap/>
      <w:autoSpaceDE/>
      <w:autoSpaceDN/>
      <w:snapToGrid w:val="0"/>
      <w:jc w:val="left"/>
    </w:pPr>
    <w:rPr>
      <w:rFonts w:ascii="돋움" w:eastAsia="돋움" w:hAnsi="돋움" w:cs="굴림"/>
      <w:color w:val="000000"/>
      <w:kern w:val="0"/>
      <w:szCs w:val="20"/>
    </w:rPr>
  </w:style>
  <w:style w:type="paragraph" w:customStyle="1" w:styleId="xl70">
    <w:name w:val="xl70"/>
    <w:basedOn w:val="a"/>
    <w:rsid w:val="006559C6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545454"/>
      <w:kern w:val="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250BD"/>
    <w:rPr>
      <w:color w:val="800080" w:themeColor="followedHyperlink"/>
      <w:u w:val="single"/>
    </w:rPr>
  </w:style>
  <w:style w:type="paragraph" w:customStyle="1" w:styleId="xl3588">
    <w:name w:val="xl3588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FF0000"/>
      <w:kern w:val="0"/>
      <w:szCs w:val="20"/>
    </w:rPr>
  </w:style>
  <w:style w:type="paragraph" w:customStyle="1" w:styleId="xl3587">
    <w:name w:val="xl3587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7">
    <w:name w:val="xl3577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5">
    <w:name w:val="xl3575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6">
    <w:name w:val="xl3576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72">
    <w:name w:val="xl3572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83">
    <w:name w:val="xl3583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86">
    <w:name w:val="xl3586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69">
    <w:name w:val="xl3569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93">
    <w:name w:val="xl3593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FF0000"/>
      <w:kern w:val="0"/>
      <w:szCs w:val="20"/>
    </w:rPr>
  </w:style>
  <w:style w:type="paragraph" w:customStyle="1" w:styleId="xl3590">
    <w:name w:val="xl3590"/>
    <w:basedOn w:val="a"/>
    <w:rsid w:val="000B021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FF0000"/>
      <w:kern w:val="0"/>
      <w:szCs w:val="20"/>
    </w:rPr>
  </w:style>
  <w:style w:type="paragraph" w:customStyle="1" w:styleId="xl3568">
    <w:name w:val="xl3568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66">
    <w:name w:val="xl3566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67">
    <w:name w:val="xl3567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73">
    <w:name w:val="xl3573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customStyle="1" w:styleId="xl3581">
    <w:name w:val="xl3581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4">
    <w:name w:val="xl3574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6"/>
      <w:szCs w:val="36"/>
    </w:rPr>
  </w:style>
  <w:style w:type="paragraph" w:customStyle="1" w:styleId="xl3571">
    <w:name w:val="xl3571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FF0000"/>
      <w:kern w:val="0"/>
      <w:szCs w:val="20"/>
    </w:rPr>
  </w:style>
  <w:style w:type="paragraph" w:customStyle="1" w:styleId="xl3585">
    <w:name w:val="xl3585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94">
    <w:name w:val="xl3594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97">
    <w:name w:val="xl3597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98">
    <w:name w:val="xl3598"/>
    <w:basedOn w:val="a"/>
    <w:rsid w:val="00B842A0"/>
    <w:pPr>
      <w:widowControl/>
      <w:wordWrap/>
      <w:autoSpaceDE/>
      <w:autoSpaceDN/>
      <w:snapToGrid w:val="0"/>
      <w:spacing w:line="384" w:lineRule="auto"/>
      <w:jc w:val="left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600">
    <w:name w:val="xl3600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602">
    <w:name w:val="xl3602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89">
    <w:name w:val="xl3589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92">
    <w:name w:val="xl3592"/>
    <w:basedOn w:val="a"/>
    <w:rsid w:val="00B842A0"/>
    <w:pPr>
      <w:widowControl/>
      <w:wordWrap/>
      <w:autoSpaceDE/>
      <w:autoSpaceDN/>
      <w:snapToGrid w:val="0"/>
      <w:spacing w:line="384" w:lineRule="auto"/>
      <w:jc w:val="left"/>
    </w:pPr>
    <w:rPr>
      <w:rFonts w:ascii="맑은 고딕" w:eastAsia="맑은 고딕" w:hAnsi="맑은 고딕" w:cs="굴림"/>
      <w:color w:val="000000"/>
      <w:kern w:val="0"/>
      <w:sz w:val="30"/>
      <w:szCs w:val="30"/>
    </w:rPr>
  </w:style>
  <w:style w:type="paragraph" w:customStyle="1" w:styleId="xl3580">
    <w:name w:val="xl3580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 w:val="22"/>
    </w:rPr>
  </w:style>
  <w:style w:type="paragraph" w:customStyle="1" w:styleId="xl3579">
    <w:name w:val="xl3579"/>
    <w:basedOn w:val="a"/>
    <w:rsid w:val="00B842A0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HY신명조" w:cs="굴림"/>
      <w:color w:val="000000"/>
      <w:kern w:val="0"/>
      <w:szCs w:val="20"/>
    </w:rPr>
  </w:style>
  <w:style w:type="paragraph" w:styleId="ae">
    <w:name w:val="List Paragraph"/>
    <w:basedOn w:val="a"/>
    <w:uiPriority w:val="34"/>
    <w:qFormat/>
    <w:rsid w:val="00B842A0"/>
    <w:pPr>
      <w:ind w:leftChars="400" w:left="800"/>
    </w:pPr>
  </w:style>
  <w:style w:type="table" w:customStyle="1" w:styleId="td">
    <w:name w:val="td"/>
    <w:basedOn w:val="a1"/>
    <w:rsid w:val="00523B73"/>
    <w:pPr>
      <w:snapToGrid w:val="0"/>
      <w:spacing w:line="384" w:lineRule="auto"/>
      <w:jc w:val="both"/>
    </w:pPr>
    <w:rPr>
      <w:rFonts w:ascii="맑은 고딕" w:eastAsia="맑은 고딕" w:hAnsi="맑은 고딕" w:cs="Times New Roman"/>
      <w:color w:val="000000"/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1">
    <w:name w:val="td1"/>
    <w:basedOn w:val="a"/>
    <w:rsid w:val="00523B73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2">
    <w:name w:val="xl72"/>
    <w:basedOn w:val="a"/>
    <w:rsid w:val="00523B73"/>
    <w:pPr>
      <w:widowControl/>
      <w:wordWrap/>
      <w:autoSpaceDE/>
      <w:autoSpaceDN/>
      <w:snapToGrid w:val="0"/>
      <w:spacing w:line="384" w:lineRule="auto"/>
      <w:jc w:val="center"/>
    </w:pPr>
    <w:rPr>
      <w:rFonts w:ascii="한양신명조" w:eastAsia="한양신명조" w:hAnsi="한양신명조" w:cs="굴림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a.or.k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pa.or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F8CFA-898D-4AAF-8C7B-805AE5BD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12101014</cp:lastModifiedBy>
  <cp:revision>14</cp:revision>
  <cp:lastPrinted>2016-08-22T08:00:00Z</cp:lastPrinted>
  <dcterms:created xsi:type="dcterms:W3CDTF">2017-09-30T14:12:00Z</dcterms:created>
  <dcterms:modified xsi:type="dcterms:W3CDTF">2017-10-10T06:20:00Z</dcterms:modified>
</cp:coreProperties>
</file>