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2" w:space="0" w:color="000000"/>
          <w:insideV w:val="single" w:sz="1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061"/>
      </w:tblGrid>
      <w:tr w:rsidR="006618F4" w:rsidRPr="007817AA" w14:paraId="0936C6E4" w14:textId="77777777" w:rsidTr="002A5287">
        <w:trPr>
          <w:trHeight w:val="1467"/>
        </w:trPr>
        <w:tc>
          <w:tcPr>
            <w:tcW w:w="5000" w:type="pct"/>
            <w:vAlign w:val="center"/>
          </w:tcPr>
          <w:p w14:paraId="273DCEE4" w14:textId="77777777" w:rsidR="006618F4" w:rsidRPr="007817AA" w:rsidRDefault="00D47103" w:rsidP="007817AA">
            <w:pPr>
              <w:pStyle w:val="a8"/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 w:eastAsia="ko-KR" w:bidi="ar-SA"/>
              </w:rPr>
              <w:drawing>
                <wp:inline distT="0" distB="0" distL="0" distR="0" wp14:anchorId="38DCCA74" wp14:editId="094FA88C">
                  <wp:extent cx="5786651" cy="1280795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7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5525" cy="1284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228" w:rsidRPr="007817AA" w14:paraId="0F7EFA04" w14:textId="77777777" w:rsidTr="002A5287">
        <w:trPr>
          <w:trHeight w:val="2100"/>
        </w:trPr>
        <w:tc>
          <w:tcPr>
            <w:tcW w:w="1" w:type="pct"/>
            <w:vAlign w:val="center"/>
          </w:tcPr>
          <w:p w14:paraId="1578C5F0" w14:textId="17BD4B84" w:rsidR="00A9223C" w:rsidRPr="00A221F1" w:rsidRDefault="00A9223C" w:rsidP="00A221F1">
            <w:pPr>
              <w:pStyle w:val="a8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221F1">
              <w:rPr>
                <w:rFonts w:ascii="Times New Roman" w:eastAsia="HY헤드라인M" w:hAnsi="Times New Roman" w:cs="Times New Roman"/>
                <w:color w:val="3366FF"/>
                <w:sz w:val="48"/>
                <w:szCs w:val="42"/>
                <w:lang w:eastAsia="ko-KR"/>
              </w:rPr>
              <w:t>I</w:t>
            </w:r>
            <w:r w:rsidRPr="00A221F1">
              <w:rPr>
                <w:rFonts w:ascii="Times New Roman" w:eastAsia="HY헤드라인M" w:hAnsi="Times New Roman" w:cs="Times New Roman"/>
                <w:color w:val="3366FF"/>
                <w:sz w:val="48"/>
                <w:szCs w:val="42"/>
              </w:rPr>
              <w:t xml:space="preserve">ncheon Port </w:t>
            </w:r>
            <w:r w:rsidRPr="00A221F1">
              <w:rPr>
                <w:rFonts w:ascii="Times New Roman" w:eastAsia="HY헤드라인M" w:hAnsi="Times New Roman" w:cs="Times New Roman"/>
                <w:color w:val="3366FF"/>
                <w:sz w:val="48"/>
                <w:szCs w:val="42"/>
                <w:lang w:eastAsia="ko-KR"/>
              </w:rPr>
              <w:t>reach</w:t>
            </w:r>
            <w:r w:rsidR="002A3A46">
              <w:rPr>
                <w:rFonts w:ascii="Times New Roman" w:eastAsia="HY헤드라인M" w:hAnsi="Times New Roman" w:cs="Times New Roman"/>
                <w:color w:val="3366FF"/>
                <w:sz w:val="48"/>
                <w:szCs w:val="42"/>
                <w:lang w:eastAsia="ko-KR"/>
              </w:rPr>
              <w:t>ed</w:t>
            </w:r>
            <w:r w:rsidRPr="00A221F1">
              <w:rPr>
                <w:rFonts w:ascii="Times New Roman" w:eastAsia="HY헤드라인M" w:hAnsi="Times New Roman" w:cs="Times New Roman"/>
                <w:color w:val="3366FF"/>
                <w:sz w:val="48"/>
                <w:szCs w:val="42"/>
                <w:lang w:eastAsia="ko-KR"/>
              </w:rPr>
              <w:t xml:space="preserve"> </w:t>
            </w:r>
            <w:r w:rsidRPr="00A221F1">
              <w:rPr>
                <w:rFonts w:ascii="Times New Roman" w:eastAsia="HY헤드라인M" w:hAnsi="Times New Roman" w:cs="Times New Roman"/>
                <w:color w:val="3366FF"/>
                <w:sz w:val="48"/>
                <w:szCs w:val="42"/>
              </w:rPr>
              <w:t>3 million TEU</w:t>
            </w:r>
          </w:p>
          <w:p w14:paraId="554E4900" w14:textId="53EE7B3B" w:rsidR="00A9223C" w:rsidRPr="00A221F1" w:rsidRDefault="002A3A46" w:rsidP="00A221F1">
            <w:pPr>
              <w:pStyle w:val="a8"/>
              <w:wordWrap/>
              <w:spacing w:line="240" w:lineRule="auto"/>
              <w:jc w:val="center"/>
              <w:rPr>
                <w:rFonts w:ascii="Times New Roman" w:eastAsia="HY헤드라인M" w:hAnsi="Times New Roman" w:cs="Times New Roman"/>
                <w:color w:val="3366FF"/>
                <w:sz w:val="48"/>
                <w:szCs w:val="42"/>
                <w:lang w:eastAsia="ko-KR"/>
              </w:rPr>
            </w:pPr>
            <w:r>
              <w:rPr>
                <w:rFonts w:ascii="Times New Roman" w:eastAsia="HY헤드라인M" w:hAnsi="Times New Roman" w:cs="Times New Roman"/>
                <w:color w:val="3366FF"/>
                <w:sz w:val="48"/>
                <w:szCs w:val="42"/>
                <w:lang w:eastAsia="ko-KR"/>
              </w:rPr>
              <w:t>of</w:t>
            </w:r>
            <w:r w:rsidR="00A9223C" w:rsidRPr="00A221F1">
              <w:rPr>
                <w:rFonts w:ascii="Times New Roman" w:eastAsia="HY헤드라인M" w:hAnsi="Times New Roman" w:cs="Times New Roman"/>
                <w:color w:val="3366FF"/>
                <w:sz w:val="48"/>
                <w:szCs w:val="42"/>
                <w:lang w:eastAsia="ko-KR"/>
              </w:rPr>
              <w:t xml:space="preserve"> container traffic volume </w:t>
            </w:r>
            <w:r>
              <w:rPr>
                <w:rFonts w:ascii="Times New Roman" w:eastAsia="HY헤드라인M" w:hAnsi="Times New Roman" w:cs="Times New Roman"/>
                <w:color w:val="3366FF"/>
                <w:sz w:val="48"/>
                <w:szCs w:val="42"/>
                <w:lang w:eastAsia="ko-KR"/>
              </w:rPr>
              <w:t>early</w:t>
            </w:r>
          </w:p>
          <w:p w14:paraId="37536369" w14:textId="77777777" w:rsidR="00A9223C" w:rsidRPr="00A221F1" w:rsidRDefault="00A9223C" w:rsidP="00A221F1">
            <w:pPr>
              <w:pStyle w:val="a8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A221F1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284228" w:rsidRPr="00A221F1">
              <w:rPr>
                <w:rFonts w:ascii="Times New Roman" w:hAnsi="Times New Roman" w:cs="Times New Roman"/>
                <w:sz w:val="28"/>
              </w:rPr>
              <w:t xml:space="preserve">/ </w:t>
            </w:r>
            <w:r w:rsidRPr="00A221F1">
              <w:rPr>
                <w:rFonts w:ascii="Times New Roman" w:hAnsi="Times New Roman" w:cs="Times New Roman"/>
                <w:sz w:val="28"/>
              </w:rPr>
              <w:t xml:space="preserve">Reached 3 million TEU, 8 days earlier than last year, </w:t>
            </w:r>
          </w:p>
          <w:p w14:paraId="151987E4" w14:textId="61B0F1B9" w:rsidR="00284228" w:rsidRPr="00A9223C" w:rsidRDefault="00A9223C" w:rsidP="00A221F1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="Arial" w:eastAsia="바탕" w:hAnsi="Times New Roman" w:cs="바탕"/>
                <w:color w:val="000000"/>
                <w:szCs w:val="20"/>
              </w:rPr>
            </w:pPr>
            <w:r w:rsidRPr="00A9223C">
              <w:rPr>
                <w:rFonts w:ascii="Times New Roman" w:eastAsia="바탕" w:hAnsi="Times New Roman"/>
                <w:color w:val="000000"/>
                <w:sz w:val="28"/>
                <w:szCs w:val="20"/>
              </w:rPr>
              <w:t xml:space="preserve">expect to reach 3.12 million TEU by </w:t>
            </w:r>
            <w:r w:rsidR="002A3A46">
              <w:rPr>
                <w:rFonts w:ascii="Times New Roman" w:eastAsia="바탕" w:hAnsi="Times New Roman"/>
                <w:color w:val="000000"/>
                <w:sz w:val="28"/>
                <w:szCs w:val="20"/>
              </w:rPr>
              <w:t xml:space="preserve">the </w:t>
            </w:r>
            <w:r w:rsidRPr="00A9223C">
              <w:rPr>
                <w:rFonts w:ascii="Times New Roman" w:eastAsia="바탕" w:hAnsi="Times New Roman"/>
                <w:color w:val="000000"/>
                <w:sz w:val="28"/>
                <w:szCs w:val="20"/>
              </w:rPr>
              <w:t>end of the year</w:t>
            </w:r>
          </w:p>
        </w:tc>
      </w:tr>
    </w:tbl>
    <w:p w14:paraId="154A2A2C" w14:textId="77777777" w:rsidR="006618F4" w:rsidRDefault="006618F4" w:rsidP="007817AA">
      <w:pPr>
        <w:spacing w:line="276" w:lineRule="auto"/>
        <w:rPr>
          <w:sz w:val="2"/>
        </w:rPr>
      </w:pPr>
    </w:p>
    <w:p w14:paraId="59408EBC" w14:textId="77777777" w:rsidR="00E26859" w:rsidRDefault="00E26859" w:rsidP="00E26859">
      <w:pPr>
        <w:pStyle w:val="a8"/>
        <w:spacing w:line="240" w:lineRule="auto"/>
        <w:ind w:left="674" w:hanging="674"/>
        <w:jc w:val="left"/>
        <w:rPr>
          <w:rFonts w:ascii="Times New Roman" w:eastAsiaTheme="minorHAnsi" w:hAnsi="Times New Roman" w:cs="Times New Roman"/>
          <w:spacing w:val="-10"/>
          <w:sz w:val="30"/>
          <w:szCs w:val="30"/>
        </w:rPr>
      </w:pPr>
    </w:p>
    <w:p w14:paraId="1CB09758" w14:textId="789C30F4" w:rsidR="00A9223C" w:rsidRPr="00A9223C" w:rsidRDefault="00E26859" w:rsidP="00A9223C">
      <w:pPr>
        <w:pStyle w:val="a8"/>
        <w:wordWrap/>
        <w:spacing w:line="240" w:lineRule="auto"/>
        <w:ind w:left="397" w:hanging="397"/>
        <w:jc w:val="left"/>
        <w:rPr>
          <w:rFonts w:ascii="Times New Roman" w:hAnsi="Times New Roman"/>
          <w:spacing w:val="-10"/>
          <w:sz w:val="30"/>
        </w:rPr>
      </w:pPr>
      <w:r>
        <w:rPr>
          <w:rFonts w:ascii="Times New Roman" w:hAnsi="Times New Roman"/>
          <w:spacing w:val="-10"/>
          <w:sz w:val="30"/>
        </w:rPr>
        <w:t xml:space="preserve">○ </w:t>
      </w:r>
      <w:r w:rsidR="00A9223C" w:rsidRPr="00A9223C">
        <w:rPr>
          <w:rFonts w:ascii="Times New Roman" w:hAnsi="Times New Roman"/>
          <w:spacing w:val="-10"/>
          <w:sz w:val="30"/>
        </w:rPr>
        <w:t xml:space="preserve">Incheon Port </w:t>
      </w:r>
      <w:r w:rsidR="002A3A46" w:rsidRPr="00A9223C">
        <w:rPr>
          <w:rFonts w:ascii="Times New Roman" w:hAnsi="Times New Roman"/>
          <w:spacing w:val="-10"/>
          <w:sz w:val="30"/>
        </w:rPr>
        <w:t>Authority (</w:t>
      </w:r>
      <w:r w:rsidR="00A9223C" w:rsidRPr="00A9223C">
        <w:rPr>
          <w:rFonts w:ascii="Times New Roman" w:hAnsi="Times New Roman"/>
          <w:spacing w:val="-10"/>
          <w:sz w:val="30"/>
        </w:rPr>
        <w:t xml:space="preserve">www.icpa.or.kr, CEO Bonghyeon Nam) announced that the container traffic volume of Incheon Port reached 3 million TEU as of December 19 according to its rough aggregation. Compared to last year's </w:t>
      </w:r>
      <w:r w:rsidR="002A3A46">
        <w:rPr>
          <w:rFonts w:ascii="Times New Roman" w:hAnsi="Times New Roman"/>
          <w:spacing w:val="-10"/>
          <w:sz w:val="30"/>
        </w:rPr>
        <w:t>attainment</w:t>
      </w:r>
      <w:r w:rsidR="00A9223C" w:rsidRPr="00A9223C">
        <w:rPr>
          <w:rFonts w:ascii="Times New Roman" w:hAnsi="Times New Roman"/>
          <w:spacing w:val="-10"/>
          <w:sz w:val="30"/>
        </w:rPr>
        <w:t xml:space="preserve"> of 3 million TEU </w:t>
      </w:r>
      <w:r w:rsidR="002A3A46">
        <w:rPr>
          <w:rFonts w:ascii="Times New Roman" w:hAnsi="Times New Roman"/>
          <w:spacing w:val="-10"/>
          <w:sz w:val="30"/>
        </w:rPr>
        <w:t xml:space="preserve">that </w:t>
      </w:r>
      <w:r w:rsidR="00A9223C" w:rsidRPr="00A9223C">
        <w:rPr>
          <w:rFonts w:ascii="Times New Roman" w:hAnsi="Times New Roman"/>
          <w:spacing w:val="-10"/>
          <w:sz w:val="30"/>
        </w:rPr>
        <w:t>was made on Decem</w:t>
      </w:r>
      <w:bookmarkStart w:id="0" w:name="_GoBack"/>
      <w:bookmarkEnd w:id="0"/>
      <w:r w:rsidR="00A9223C" w:rsidRPr="00A9223C">
        <w:rPr>
          <w:rFonts w:ascii="Times New Roman" w:hAnsi="Times New Roman"/>
          <w:spacing w:val="-10"/>
          <w:sz w:val="30"/>
        </w:rPr>
        <w:t>ber 27, the date was shortened by eight days.</w:t>
      </w:r>
    </w:p>
    <w:p w14:paraId="3DAAC4AA" w14:textId="77777777" w:rsidR="00E26859" w:rsidRPr="00A9223C" w:rsidRDefault="00E26859" w:rsidP="00E26859">
      <w:pPr>
        <w:pStyle w:val="a8"/>
        <w:wordWrap/>
        <w:spacing w:line="240" w:lineRule="auto"/>
        <w:ind w:left="397" w:hanging="397"/>
        <w:jc w:val="left"/>
        <w:rPr>
          <w:rFonts w:ascii="Times New Roman" w:eastAsia="맑은 고딕" w:hAnsi="Times New Roman" w:cs="Times New Roman"/>
          <w:spacing w:val="-10"/>
          <w:sz w:val="30"/>
          <w:szCs w:val="30"/>
          <w:lang w:val="en-US"/>
        </w:rPr>
      </w:pPr>
    </w:p>
    <w:p w14:paraId="5B47825A" w14:textId="77777777" w:rsidR="00A9223C" w:rsidRPr="00A9223C" w:rsidRDefault="00E26859" w:rsidP="00A9223C">
      <w:pPr>
        <w:pStyle w:val="a8"/>
        <w:wordWrap/>
        <w:spacing w:line="240" w:lineRule="auto"/>
        <w:ind w:left="397" w:hanging="397"/>
        <w:jc w:val="left"/>
        <w:rPr>
          <w:rFonts w:ascii="Times New Roman" w:hAnsi="Times New Roman"/>
          <w:spacing w:val="-10"/>
          <w:sz w:val="30"/>
        </w:rPr>
      </w:pPr>
      <w:r>
        <w:rPr>
          <w:rFonts w:ascii="Times New Roman" w:hAnsi="Times New Roman"/>
          <w:spacing w:val="-10"/>
          <w:sz w:val="30"/>
        </w:rPr>
        <w:t xml:space="preserve">○ </w:t>
      </w:r>
      <w:r w:rsidR="00A9223C" w:rsidRPr="00A9223C">
        <w:rPr>
          <w:rFonts w:ascii="Times New Roman" w:hAnsi="Times New Roman"/>
          <w:spacing w:val="-10"/>
          <w:sz w:val="30"/>
        </w:rPr>
        <w:t xml:space="preserve">According to the Incheon Port Authority (IPA), the container traffic volume of Incheon Port surpassed 3 million TEU for two consecutive years on December 19 this year after recording 3 million TEU on December 27, 2017 for the first time in the history of Incheon </w:t>
      </w:r>
      <w:r w:rsidR="00F849FB" w:rsidRPr="00A9223C">
        <w:rPr>
          <w:rFonts w:ascii="Times New Roman" w:hAnsi="Times New Roman"/>
          <w:spacing w:val="-10"/>
          <w:sz w:val="30"/>
        </w:rPr>
        <w:t>Port.</w:t>
      </w:r>
    </w:p>
    <w:p w14:paraId="6160934E" w14:textId="77777777" w:rsidR="00E26859" w:rsidRPr="00A9223C" w:rsidRDefault="00E26859" w:rsidP="00E26859">
      <w:pPr>
        <w:pStyle w:val="a8"/>
        <w:wordWrap/>
        <w:spacing w:line="240" w:lineRule="auto"/>
        <w:ind w:left="397" w:hanging="397"/>
        <w:jc w:val="left"/>
        <w:rPr>
          <w:rFonts w:ascii="Times New Roman" w:eastAsia="맑은 고딕" w:hAnsi="Times New Roman" w:cs="Times New Roman"/>
          <w:spacing w:val="-10"/>
          <w:sz w:val="30"/>
          <w:szCs w:val="30"/>
          <w:lang w:val="en-US"/>
        </w:rPr>
      </w:pPr>
    </w:p>
    <w:p w14:paraId="510004A8" w14:textId="08111198" w:rsidR="00A9223C" w:rsidRPr="00A9223C" w:rsidRDefault="00E26859" w:rsidP="00A9223C">
      <w:pPr>
        <w:pStyle w:val="a8"/>
        <w:wordWrap/>
        <w:spacing w:line="240" w:lineRule="auto"/>
        <w:ind w:left="397" w:hanging="397"/>
        <w:jc w:val="left"/>
        <w:rPr>
          <w:rFonts w:ascii="Times New Roman" w:hAnsi="Times New Roman"/>
          <w:spacing w:val="-10"/>
          <w:sz w:val="30"/>
        </w:rPr>
      </w:pPr>
      <w:r>
        <w:rPr>
          <w:rFonts w:ascii="Times New Roman" w:hAnsi="Times New Roman"/>
          <w:spacing w:val="-10"/>
          <w:sz w:val="30"/>
        </w:rPr>
        <w:t xml:space="preserve">○ </w:t>
      </w:r>
      <w:r w:rsidR="00A9223C" w:rsidRPr="00A9223C">
        <w:rPr>
          <w:rFonts w:ascii="Times New Roman" w:hAnsi="Times New Roman"/>
          <w:spacing w:val="-10"/>
          <w:sz w:val="30"/>
        </w:rPr>
        <w:t xml:space="preserve">From IPA, </w:t>
      </w:r>
      <w:r w:rsidR="002A3A46">
        <w:rPr>
          <w:rFonts w:ascii="Times New Roman" w:hAnsi="Times New Roman"/>
          <w:spacing w:val="-10"/>
          <w:sz w:val="30"/>
        </w:rPr>
        <w:t xml:space="preserve">the </w:t>
      </w:r>
      <w:r w:rsidR="00A9223C" w:rsidRPr="00A9223C">
        <w:rPr>
          <w:rFonts w:ascii="Times New Roman" w:hAnsi="Times New Roman"/>
          <w:spacing w:val="-10"/>
          <w:sz w:val="30"/>
        </w:rPr>
        <w:t xml:space="preserve">meaning of shortening </w:t>
      </w:r>
      <w:r w:rsidR="002A3A46">
        <w:rPr>
          <w:rFonts w:ascii="Times New Roman" w:hAnsi="Times New Roman"/>
          <w:spacing w:val="-10"/>
          <w:sz w:val="30"/>
        </w:rPr>
        <w:t xml:space="preserve">the </w:t>
      </w:r>
      <w:r w:rsidR="00A9223C" w:rsidRPr="00A9223C">
        <w:rPr>
          <w:rFonts w:ascii="Times New Roman" w:hAnsi="Times New Roman"/>
          <w:spacing w:val="-10"/>
          <w:sz w:val="30"/>
        </w:rPr>
        <w:t>time to achieve 3 million TEU was analysed as</w:t>
      </w:r>
      <w:r w:rsidR="002A3A46">
        <w:rPr>
          <w:rFonts w:ascii="Times New Roman" w:hAnsi="Times New Roman"/>
          <w:spacing w:val="-10"/>
          <w:sz w:val="30"/>
        </w:rPr>
        <w:t>,</w:t>
      </w:r>
      <w:r w:rsidR="00A9223C" w:rsidRPr="00A9223C">
        <w:rPr>
          <w:rFonts w:ascii="Times New Roman" w:hAnsi="Times New Roman"/>
          <w:spacing w:val="-10"/>
          <w:sz w:val="30"/>
        </w:rPr>
        <w:t xml:space="preserve"> “</w:t>
      </w:r>
      <w:r w:rsidR="002A3A46">
        <w:rPr>
          <w:rFonts w:ascii="Times New Roman" w:hAnsi="Times New Roman"/>
          <w:spacing w:val="-10"/>
          <w:sz w:val="30"/>
        </w:rPr>
        <w:t>n</w:t>
      </w:r>
      <w:r w:rsidR="00A9223C" w:rsidRPr="00A9223C">
        <w:rPr>
          <w:rFonts w:ascii="Times New Roman" w:hAnsi="Times New Roman"/>
          <w:spacing w:val="-10"/>
          <w:sz w:val="30"/>
        </w:rPr>
        <w:t>ot only has the volume of existing routes at Incheon Port increased under adverse conditions such as the U.S.-China trade dispute and the U.S. sanctions against Iran, but also there have been three new routes opened in July and November</w:t>
      </w:r>
      <w:r w:rsidR="002A3A46">
        <w:rPr>
          <w:rFonts w:ascii="Times New Roman" w:hAnsi="Times New Roman"/>
          <w:spacing w:val="-10"/>
          <w:sz w:val="30"/>
        </w:rPr>
        <w:t xml:space="preserve"> of</w:t>
      </w:r>
      <w:r w:rsidR="00A9223C" w:rsidRPr="00A9223C">
        <w:rPr>
          <w:rFonts w:ascii="Times New Roman" w:hAnsi="Times New Roman"/>
          <w:spacing w:val="-10"/>
          <w:sz w:val="30"/>
        </w:rPr>
        <w:t xml:space="preserve"> this year, and due to enthusiastic efforts such as export-import shippers marketing, the volume of trade is steadily increasing, especially in Vietnam and Thailand,” </w:t>
      </w:r>
      <w:r w:rsidR="00F849FB">
        <w:rPr>
          <w:rFonts w:ascii="Times New Roman" w:hAnsi="Times New Roman"/>
          <w:spacing w:val="-10"/>
          <w:sz w:val="30"/>
        </w:rPr>
        <w:t>then</w:t>
      </w:r>
      <w:r w:rsidR="00A9223C" w:rsidRPr="00A9223C">
        <w:rPr>
          <w:rFonts w:ascii="Times New Roman" w:hAnsi="Times New Roman"/>
          <w:spacing w:val="-10"/>
          <w:sz w:val="30"/>
        </w:rPr>
        <w:t xml:space="preserve"> “</w:t>
      </w:r>
      <w:r w:rsidR="00F849FB">
        <w:rPr>
          <w:rFonts w:ascii="Times New Roman" w:hAnsi="Times New Roman"/>
          <w:spacing w:val="-10"/>
          <w:sz w:val="30"/>
        </w:rPr>
        <w:t>i</w:t>
      </w:r>
      <w:r w:rsidR="00A9223C" w:rsidRPr="00A9223C">
        <w:rPr>
          <w:rFonts w:ascii="Times New Roman" w:hAnsi="Times New Roman"/>
          <w:spacing w:val="-10"/>
          <w:sz w:val="30"/>
        </w:rPr>
        <w:t xml:space="preserve">n addition, the traffic volume of the ocean line reached 102,031 TEU based on </w:t>
      </w:r>
      <w:r w:rsidR="00F849FB" w:rsidRPr="00A9223C">
        <w:rPr>
          <w:rFonts w:ascii="Times New Roman" w:hAnsi="Times New Roman"/>
          <w:spacing w:val="-10"/>
          <w:sz w:val="30"/>
        </w:rPr>
        <w:t xml:space="preserve">November </w:t>
      </w:r>
      <w:r w:rsidR="00A9223C" w:rsidRPr="00A9223C">
        <w:rPr>
          <w:rFonts w:ascii="Times New Roman" w:hAnsi="Times New Roman"/>
          <w:spacing w:val="-10"/>
          <w:sz w:val="30"/>
        </w:rPr>
        <w:t xml:space="preserve">aggregation, 33,342 TEU increased (48.5 percent) from 68,689 TEU in the same period last year, which </w:t>
      </w:r>
      <w:r w:rsidR="002A3A46">
        <w:rPr>
          <w:rFonts w:ascii="Times New Roman" w:hAnsi="Times New Roman"/>
          <w:spacing w:val="-10"/>
          <w:sz w:val="30"/>
        </w:rPr>
        <w:t>was</w:t>
      </w:r>
      <w:r w:rsidR="00A9223C" w:rsidRPr="00A9223C">
        <w:rPr>
          <w:rFonts w:ascii="Times New Roman" w:hAnsi="Times New Roman"/>
          <w:spacing w:val="-10"/>
          <w:sz w:val="30"/>
        </w:rPr>
        <w:t xml:space="preserve"> due to the implementing effect of the '30% reduction on vessels usages fee in ocean line.’</w:t>
      </w:r>
    </w:p>
    <w:p w14:paraId="08BF7B66" w14:textId="77777777" w:rsidR="00E26859" w:rsidRPr="00A9223C" w:rsidRDefault="00E26859" w:rsidP="00E26859">
      <w:pPr>
        <w:pStyle w:val="a8"/>
        <w:wordWrap/>
        <w:spacing w:line="240" w:lineRule="auto"/>
        <w:ind w:left="397" w:hanging="397"/>
        <w:jc w:val="left"/>
        <w:rPr>
          <w:rFonts w:ascii="Times New Roman" w:eastAsia="맑은 고딕" w:hAnsi="Times New Roman" w:cs="Times New Roman"/>
          <w:spacing w:val="-10"/>
          <w:sz w:val="30"/>
          <w:szCs w:val="30"/>
          <w:lang w:val="en-US"/>
        </w:rPr>
      </w:pPr>
    </w:p>
    <w:p w14:paraId="34EDADC7" w14:textId="1EC6C3C8" w:rsidR="00A9223C" w:rsidRPr="00A9223C" w:rsidRDefault="00E26859" w:rsidP="00A9223C">
      <w:pPr>
        <w:pStyle w:val="a8"/>
        <w:wordWrap/>
        <w:spacing w:line="240" w:lineRule="auto"/>
        <w:ind w:left="397" w:hanging="397"/>
        <w:jc w:val="left"/>
        <w:rPr>
          <w:rFonts w:ascii="Times New Roman" w:hAnsi="Times New Roman"/>
          <w:spacing w:val="-10"/>
          <w:sz w:val="30"/>
        </w:rPr>
      </w:pPr>
      <w:r>
        <w:rPr>
          <w:rFonts w:ascii="Times New Roman" w:hAnsi="Times New Roman"/>
          <w:spacing w:val="-10"/>
          <w:sz w:val="30"/>
        </w:rPr>
        <w:t xml:space="preserve">○ </w:t>
      </w:r>
      <w:r w:rsidR="00A9223C" w:rsidRPr="00A9223C">
        <w:rPr>
          <w:rFonts w:ascii="Times New Roman" w:hAnsi="Times New Roman"/>
          <w:spacing w:val="-10"/>
          <w:sz w:val="30"/>
        </w:rPr>
        <w:t xml:space="preserve">Based on the cumulative total </w:t>
      </w:r>
      <w:r w:rsidR="002A3A46">
        <w:rPr>
          <w:rFonts w:ascii="Times New Roman" w:hAnsi="Times New Roman"/>
          <w:spacing w:val="-10"/>
          <w:sz w:val="30"/>
        </w:rPr>
        <w:t>of</w:t>
      </w:r>
      <w:r w:rsidR="00A9223C" w:rsidRPr="00A9223C">
        <w:rPr>
          <w:rFonts w:ascii="Times New Roman" w:hAnsi="Times New Roman"/>
          <w:spacing w:val="-10"/>
          <w:sz w:val="30"/>
        </w:rPr>
        <w:t xml:space="preserve"> November by countries, the trade volume with China reached 1,691,325TEU</w:t>
      </w:r>
      <w:r w:rsidR="002A3A46">
        <w:rPr>
          <w:rFonts w:ascii="Times New Roman" w:hAnsi="Times New Roman"/>
          <w:spacing w:val="-10"/>
          <w:sz w:val="30"/>
        </w:rPr>
        <w:t xml:space="preserve"> and has </w:t>
      </w:r>
      <w:r w:rsidR="00A9223C" w:rsidRPr="00A9223C">
        <w:rPr>
          <w:rFonts w:ascii="Times New Roman" w:hAnsi="Times New Roman"/>
          <w:spacing w:val="-10"/>
          <w:sz w:val="30"/>
        </w:rPr>
        <w:t xml:space="preserve">increased 1.6% year-on-year, the upward trend has slowed down, but Vietnam had 288,885TEU with </w:t>
      </w:r>
      <w:r w:rsidR="002A3A46">
        <w:rPr>
          <w:rFonts w:ascii="Times New Roman" w:hAnsi="Times New Roman"/>
          <w:spacing w:val="-10"/>
          <w:sz w:val="30"/>
        </w:rPr>
        <w:t xml:space="preserve">a </w:t>
      </w:r>
      <w:r w:rsidR="00A9223C" w:rsidRPr="00A9223C">
        <w:rPr>
          <w:rFonts w:ascii="Times New Roman" w:hAnsi="Times New Roman"/>
          <w:spacing w:val="-10"/>
          <w:sz w:val="30"/>
        </w:rPr>
        <w:t xml:space="preserve">17.3% increase and Thailand had 119,024TEU with </w:t>
      </w:r>
      <w:r w:rsidR="002A3A46">
        <w:rPr>
          <w:rFonts w:ascii="Times New Roman" w:hAnsi="Times New Roman"/>
          <w:spacing w:val="-10"/>
          <w:sz w:val="30"/>
        </w:rPr>
        <w:t xml:space="preserve">a </w:t>
      </w:r>
      <w:r w:rsidR="00A9223C" w:rsidRPr="00A9223C">
        <w:rPr>
          <w:rFonts w:ascii="Times New Roman" w:hAnsi="Times New Roman"/>
          <w:spacing w:val="-10"/>
          <w:sz w:val="30"/>
        </w:rPr>
        <w:t xml:space="preserve">9.1% increase, </w:t>
      </w:r>
      <w:r w:rsidR="002A3A46">
        <w:rPr>
          <w:rFonts w:ascii="Times New Roman" w:hAnsi="Times New Roman"/>
          <w:spacing w:val="-10"/>
          <w:sz w:val="30"/>
        </w:rPr>
        <w:t xml:space="preserve">from </w:t>
      </w:r>
      <w:r w:rsidR="00A9223C" w:rsidRPr="00A9223C">
        <w:rPr>
          <w:rFonts w:ascii="Times New Roman" w:hAnsi="Times New Roman"/>
          <w:spacing w:val="-10"/>
          <w:sz w:val="30"/>
        </w:rPr>
        <w:t xml:space="preserve">which can </w:t>
      </w:r>
      <w:r w:rsidR="00A9223C" w:rsidRPr="00A9223C">
        <w:rPr>
          <w:rFonts w:ascii="Times New Roman" w:hAnsi="Times New Roman"/>
          <w:spacing w:val="-10"/>
          <w:sz w:val="30"/>
        </w:rPr>
        <w:lastRenderedPageBreak/>
        <w:t>be analyzed that IPA has the effect on diversifying its routes, breaking some away from the current phenomenon of China-oriented traffic volume heavy load</w:t>
      </w:r>
      <w:r w:rsidR="002A3A46">
        <w:rPr>
          <w:rFonts w:ascii="Times New Roman" w:hAnsi="Times New Roman"/>
          <w:spacing w:val="-10"/>
          <w:sz w:val="30"/>
        </w:rPr>
        <w:t>s</w:t>
      </w:r>
      <w:r w:rsidR="00A9223C" w:rsidRPr="00A9223C">
        <w:rPr>
          <w:rFonts w:ascii="Times New Roman" w:hAnsi="Times New Roman"/>
          <w:spacing w:val="-10"/>
          <w:sz w:val="30"/>
        </w:rPr>
        <w:t>.</w:t>
      </w:r>
    </w:p>
    <w:p w14:paraId="1D308E33" w14:textId="77777777" w:rsidR="00A9223C" w:rsidRPr="00A9223C" w:rsidRDefault="00A9223C" w:rsidP="00A9223C">
      <w:pPr>
        <w:pStyle w:val="a8"/>
        <w:wordWrap/>
        <w:spacing w:line="240" w:lineRule="auto"/>
        <w:ind w:left="397"/>
        <w:jc w:val="left"/>
        <w:rPr>
          <w:rFonts w:ascii="Times New Roman" w:hAnsi="Times New Roman"/>
          <w:spacing w:val="-10"/>
          <w:sz w:val="24"/>
        </w:rPr>
      </w:pPr>
      <w:r w:rsidRPr="00A9223C">
        <w:rPr>
          <w:rFonts w:ascii="Times New Roman" w:hAnsi="Times New Roman"/>
          <w:spacing w:val="-10"/>
          <w:sz w:val="24"/>
        </w:rPr>
        <w:t>* Proportion by countries: (China) 60.1%→59.5%, (Vietnam) 8.9%→10.2%, (Thailand) 3.9%→4.2%</w:t>
      </w:r>
    </w:p>
    <w:p w14:paraId="6ACC0B5F" w14:textId="77777777" w:rsidR="00E26859" w:rsidRPr="00A9223C" w:rsidRDefault="00E26859" w:rsidP="00E26859">
      <w:pPr>
        <w:pStyle w:val="a8"/>
        <w:wordWrap/>
        <w:spacing w:line="240" w:lineRule="auto"/>
        <w:ind w:left="397" w:hanging="397"/>
        <w:jc w:val="left"/>
        <w:rPr>
          <w:rFonts w:ascii="Times New Roman" w:eastAsia="맑은 고딕" w:hAnsi="Times New Roman" w:cs="Times New Roman"/>
          <w:spacing w:val="-10"/>
          <w:sz w:val="30"/>
          <w:szCs w:val="30"/>
          <w:lang w:val="en-US"/>
        </w:rPr>
      </w:pPr>
    </w:p>
    <w:p w14:paraId="30DD3B57" w14:textId="575EDD26" w:rsidR="00A9223C" w:rsidRPr="00A9223C" w:rsidRDefault="00E26859" w:rsidP="00A9223C">
      <w:pPr>
        <w:pStyle w:val="a8"/>
        <w:wordWrap/>
        <w:spacing w:line="240" w:lineRule="auto"/>
        <w:ind w:left="397" w:hanging="397"/>
        <w:jc w:val="left"/>
        <w:rPr>
          <w:rFonts w:ascii="Times New Roman" w:hAnsi="Times New Roman"/>
          <w:spacing w:val="-10"/>
          <w:sz w:val="30"/>
        </w:rPr>
      </w:pPr>
      <w:r>
        <w:rPr>
          <w:rFonts w:ascii="Times New Roman" w:hAnsi="Times New Roman"/>
          <w:spacing w:val="-10"/>
          <w:sz w:val="30"/>
        </w:rPr>
        <w:t xml:space="preserve">○ </w:t>
      </w:r>
      <w:r w:rsidR="00A9223C" w:rsidRPr="00A9223C">
        <w:rPr>
          <w:rFonts w:ascii="Times New Roman" w:hAnsi="Times New Roman"/>
          <w:spacing w:val="-10"/>
          <w:sz w:val="30"/>
        </w:rPr>
        <w:t xml:space="preserve">The export and import traffic volumes for each major domestic </w:t>
      </w:r>
      <w:r w:rsidR="00F849FB" w:rsidRPr="00F849FB">
        <w:rPr>
          <w:rFonts w:ascii="Times New Roman" w:hAnsi="Times New Roman"/>
          <w:spacing w:val="-10"/>
          <w:sz w:val="30"/>
        </w:rPr>
        <w:t>port based</w:t>
      </w:r>
      <w:r w:rsidR="00A9223C" w:rsidRPr="00A9223C">
        <w:rPr>
          <w:rFonts w:ascii="Times New Roman" w:hAnsi="Times New Roman"/>
          <w:spacing w:val="-10"/>
          <w:sz w:val="30"/>
        </w:rPr>
        <w:t xml:space="preserve"> on cumulative total to November are 9,342,541TEU of Busan Port, </w:t>
      </w:r>
      <w:r w:rsidR="00F849FB" w:rsidRPr="00A9223C">
        <w:rPr>
          <w:rFonts w:ascii="Times New Roman" w:hAnsi="Times New Roman"/>
          <w:spacing w:val="-10"/>
          <w:sz w:val="30"/>
        </w:rPr>
        <w:t>increase</w:t>
      </w:r>
      <w:r w:rsidR="00F849FB" w:rsidRPr="00F849FB">
        <w:rPr>
          <w:rFonts w:ascii="Times New Roman" w:hAnsi="Times New Roman"/>
          <w:spacing w:val="-10"/>
          <w:sz w:val="30"/>
        </w:rPr>
        <w:t xml:space="preserve">d </w:t>
      </w:r>
      <w:r w:rsidR="00F849FB" w:rsidRPr="00A9223C">
        <w:rPr>
          <w:rFonts w:ascii="Times New Roman" w:hAnsi="Times New Roman"/>
          <w:spacing w:val="-10"/>
          <w:sz w:val="30"/>
        </w:rPr>
        <w:t xml:space="preserve">0.3 % </w:t>
      </w:r>
      <w:r w:rsidR="00A9223C" w:rsidRPr="00A9223C">
        <w:rPr>
          <w:rFonts w:ascii="Times New Roman" w:hAnsi="Times New Roman"/>
          <w:spacing w:val="-10"/>
          <w:sz w:val="30"/>
        </w:rPr>
        <w:t>year-on-year</w:t>
      </w:r>
      <w:r w:rsidR="00F849FB" w:rsidRPr="00F849FB">
        <w:rPr>
          <w:rFonts w:ascii="Times New Roman" w:hAnsi="Times New Roman"/>
          <w:spacing w:val="-10"/>
          <w:sz w:val="30"/>
        </w:rPr>
        <w:t>,</w:t>
      </w:r>
      <w:r w:rsidR="00A9223C" w:rsidRPr="00A9223C">
        <w:rPr>
          <w:rFonts w:ascii="Times New Roman" w:hAnsi="Times New Roman"/>
          <w:spacing w:val="-10"/>
          <w:sz w:val="30"/>
        </w:rPr>
        <w:t xml:space="preserve"> 2,</w:t>
      </w:r>
      <w:r w:rsidR="00F849FB" w:rsidRPr="00F849FB">
        <w:rPr>
          <w:rFonts w:ascii="Times New Roman" w:hAnsi="Times New Roman"/>
          <w:spacing w:val="-10"/>
          <w:sz w:val="30"/>
        </w:rPr>
        <w:t xml:space="preserve">814,141TEU of Incheon Port, </w:t>
      </w:r>
      <w:r w:rsidR="00A9223C" w:rsidRPr="00A9223C">
        <w:rPr>
          <w:rFonts w:ascii="Times New Roman" w:hAnsi="Times New Roman"/>
          <w:spacing w:val="-10"/>
          <w:sz w:val="30"/>
        </w:rPr>
        <w:t>increase</w:t>
      </w:r>
      <w:r w:rsidR="00F849FB" w:rsidRPr="00F849FB">
        <w:rPr>
          <w:rFonts w:ascii="Times New Roman" w:hAnsi="Times New Roman"/>
          <w:spacing w:val="-10"/>
          <w:sz w:val="30"/>
        </w:rPr>
        <w:t>d 4.1%</w:t>
      </w:r>
      <w:r w:rsidR="00A9223C" w:rsidRPr="00A9223C">
        <w:rPr>
          <w:rFonts w:ascii="Times New Roman" w:hAnsi="Times New Roman"/>
          <w:spacing w:val="-10"/>
          <w:sz w:val="30"/>
        </w:rPr>
        <w:t xml:space="preserve"> and 1,662,500TEU of </w:t>
      </w:r>
      <w:r w:rsidR="0068611B" w:rsidRPr="0068611B">
        <w:rPr>
          <w:rFonts w:ascii="Times New Roman" w:hAnsi="Times New Roman"/>
          <w:color w:val="auto"/>
          <w:spacing w:val="-10"/>
          <w:sz w:val="30"/>
        </w:rPr>
        <w:t>Gwangyang Port</w:t>
      </w:r>
      <w:r w:rsidR="00A9223C" w:rsidRPr="00A9223C">
        <w:rPr>
          <w:rFonts w:ascii="Times New Roman" w:hAnsi="Times New Roman"/>
          <w:spacing w:val="-10"/>
          <w:sz w:val="30"/>
        </w:rPr>
        <w:t>, 3.5% increase which represent that the highest growth rate among the major container handling ports.</w:t>
      </w:r>
    </w:p>
    <w:p w14:paraId="323A4DF3" w14:textId="77777777" w:rsidR="00E26859" w:rsidRPr="00A9223C" w:rsidRDefault="00E26859" w:rsidP="00E26859">
      <w:pPr>
        <w:pStyle w:val="a8"/>
        <w:wordWrap/>
        <w:spacing w:line="240" w:lineRule="auto"/>
        <w:ind w:left="397" w:hanging="397"/>
        <w:jc w:val="left"/>
        <w:rPr>
          <w:rFonts w:ascii="Times New Roman" w:eastAsia="맑은 고딕" w:hAnsi="Times New Roman" w:cs="Times New Roman"/>
          <w:b/>
          <w:spacing w:val="-10"/>
          <w:sz w:val="30"/>
          <w:szCs w:val="30"/>
          <w:lang w:val="en-US"/>
        </w:rPr>
      </w:pPr>
    </w:p>
    <w:p w14:paraId="01CD38D9" w14:textId="66941865" w:rsidR="00A9223C" w:rsidRPr="00A9223C" w:rsidRDefault="00E26859" w:rsidP="00A9223C">
      <w:pPr>
        <w:pStyle w:val="a8"/>
        <w:wordWrap/>
        <w:spacing w:line="240" w:lineRule="auto"/>
        <w:ind w:left="397" w:hanging="397"/>
        <w:jc w:val="left"/>
        <w:rPr>
          <w:rFonts w:ascii="Times New Roman" w:hAnsi="Times New Roman"/>
          <w:spacing w:val="-10"/>
          <w:sz w:val="30"/>
        </w:rPr>
      </w:pPr>
      <w:r>
        <w:rPr>
          <w:rFonts w:ascii="Times New Roman" w:hAnsi="Times New Roman"/>
          <w:spacing w:val="-10"/>
          <w:sz w:val="30"/>
        </w:rPr>
        <w:t xml:space="preserve">○ </w:t>
      </w:r>
      <w:r w:rsidR="00A9223C" w:rsidRPr="00A9223C">
        <w:rPr>
          <w:rFonts w:ascii="Times New Roman" w:hAnsi="Times New Roman"/>
          <w:spacing w:val="-10"/>
          <w:sz w:val="30"/>
        </w:rPr>
        <w:t xml:space="preserve">Based on cumulative total </w:t>
      </w:r>
      <w:r w:rsidR="002A3A46">
        <w:rPr>
          <w:rFonts w:ascii="Times New Roman" w:hAnsi="Times New Roman"/>
          <w:spacing w:val="-10"/>
          <w:sz w:val="30"/>
        </w:rPr>
        <w:t>from</w:t>
      </w:r>
      <w:r w:rsidR="00A9223C" w:rsidRPr="00A9223C">
        <w:rPr>
          <w:rFonts w:ascii="Times New Roman" w:hAnsi="Times New Roman"/>
          <w:spacing w:val="-10"/>
          <w:sz w:val="30"/>
        </w:rPr>
        <w:t xml:space="preserve"> November at Incheon Port, the </w:t>
      </w:r>
      <w:r w:rsidR="002A3A46">
        <w:rPr>
          <w:rFonts w:ascii="Times New Roman" w:hAnsi="Times New Roman"/>
          <w:spacing w:val="-10"/>
          <w:sz w:val="30"/>
        </w:rPr>
        <w:t>f</w:t>
      </w:r>
      <w:r w:rsidR="00A9223C" w:rsidRPr="00A9223C">
        <w:rPr>
          <w:rFonts w:ascii="Times New Roman" w:hAnsi="Times New Roman"/>
          <w:spacing w:val="-10"/>
          <w:sz w:val="30"/>
        </w:rPr>
        <w:t xml:space="preserve">ull containers are 2,082,027 TEU, </w:t>
      </w:r>
      <w:r w:rsidR="00F849FB" w:rsidRPr="00A9223C">
        <w:rPr>
          <w:rFonts w:ascii="Times New Roman" w:hAnsi="Times New Roman"/>
          <w:spacing w:val="-10"/>
          <w:sz w:val="30"/>
        </w:rPr>
        <w:t xml:space="preserve">85,745TEU (4.3%) increase </w:t>
      </w:r>
      <w:r w:rsidR="00A9223C" w:rsidRPr="00A9223C">
        <w:rPr>
          <w:rFonts w:ascii="Times New Roman" w:hAnsi="Times New Roman"/>
          <w:spacing w:val="-10"/>
          <w:sz w:val="30"/>
        </w:rPr>
        <w:t>year-on-year, but the Empty containers are 762,882 TEU, 11,227TEU</w:t>
      </w:r>
      <w:r w:rsidR="00A9223C">
        <w:rPr>
          <w:rFonts w:ascii="Times New Roman" w:hAnsi="Times New Roman"/>
          <w:spacing w:val="-10"/>
          <w:sz w:val="30"/>
        </w:rPr>
        <w:t xml:space="preserve"> </w:t>
      </w:r>
      <w:r w:rsidR="00A9223C" w:rsidRPr="00A9223C">
        <w:rPr>
          <w:rFonts w:ascii="Times New Roman" w:hAnsi="Times New Roman"/>
          <w:spacing w:val="-10"/>
          <w:sz w:val="30"/>
        </w:rPr>
        <w:t>(1.5%) decrease</w:t>
      </w:r>
      <w:r w:rsidR="00F849FB" w:rsidRPr="00F849FB">
        <w:rPr>
          <w:rFonts w:ascii="Times New Roman" w:hAnsi="Times New Roman"/>
          <w:spacing w:val="-10"/>
          <w:sz w:val="30"/>
        </w:rPr>
        <w:t xml:space="preserve"> </w:t>
      </w:r>
      <w:r w:rsidR="00F849FB" w:rsidRPr="00A9223C">
        <w:rPr>
          <w:rFonts w:ascii="Times New Roman" w:hAnsi="Times New Roman"/>
          <w:spacing w:val="-10"/>
          <w:sz w:val="30"/>
        </w:rPr>
        <w:t>year-on-year</w:t>
      </w:r>
      <w:r w:rsidR="00A9223C" w:rsidRPr="00A9223C">
        <w:rPr>
          <w:rFonts w:ascii="Times New Roman" w:hAnsi="Times New Roman"/>
          <w:spacing w:val="-10"/>
          <w:sz w:val="30"/>
        </w:rPr>
        <w:t xml:space="preserve">, which </w:t>
      </w:r>
      <w:r w:rsidR="002A3A46">
        <w:rPr>
          <w:rFonts w:ascii="Times New Roman" w:hAnsi="Times New Roman"/>
          <w:spacing w:val="-10"/>
          <w:sz w:val="30"/>
        </w:rPr>
        <w:t>implies</w:t>
      </w:r>
      <w:r w:rsidR="00A9223C" w:rsidRPr="00A9223C">
        <w:rPr>
          <w:rFonts w:ascii="Times New Roman" w:hAnsi="Times New Roman"/>
          <w:spacing w:val="-10"/>
          <w:sz w:val="30"/>
        </w:rPr>
        <w:t xml:space="preserve"> that imported empty container traffic volume ha</w:t>
      </w:r>
      <w:r w:rsidR="002A3A46">
        <w:rPr>
          <w:rFonts w:ascii="Times New Roman" w:hAnsi="Times New Roman"/>
          <w:spacing w:val="-10"/>
          <w:sz w:val="30"/>
        </w:rPr>
        <w:t>s</w:t>
      </w:r>
      <w:r w:rsidR="00A9223C" w:rsidRPr="00A9223C">
        <w:rPr>
          <w:rFonts w:ascii="Times New Roman" w:hAnsi="Times New Roman"/>
          <w:spacing w:val="-10"/>
          <w:sz w:val="30"/>
        </w:rPr>
        <w:t xml:space="preserve"> decreased due to trade disputes between countries. </w:t>
      </w:r>
    </w:p>
    <w:p w14:paraId="390AA0F1" w14:textId="77777777" w:rsidR="00E26859" w:rsidRPr="00A9223C" w:rsidRDefault="00E26859" w:rsidP="00E26859">
      <w:pPr>
        <w:pStyle w:val="a8"/>
        <w:wordWrap/>
        <w:spacing w:line="240" w:lineRule="auto"/>
        <w:ind w:left="397" w:hanging="397"/>
        <w:jc w:val="left"/>
        <w:rPr>
          <w:rFonts w:ascii="Times New Roman" w:eastAsia="맑은 고딕" w:hAnsi="Times New Roman" w:cs="Times New Roman"/>
          <w:spacing w:val="-10"/>
          <w:sz w:val="30"/>
          <w:szCs w:val="30"/>
          <w:lang w:val="en-US"/>
        </w:rPr>
      </w:pPr>
    </w:p>
    <w:p w14:paraId="67CD1BA9" w14:textId="791E2500" w:rsidR="00A9223C" w:rsidRPr="00A9223C" w:rsidRDefault="00E26859" w:rsidP="00A9223C">
      <w:pPr>
        <w:pStyle w:val="a8"/>
        <w:wordWrap/>
        <w:spacing w:line="240" w:lineRule="auto"/>
        <w:ind w:left="397" w:hanging="397"/>
        <w:jc w:val="left"/>
        <w:rPr>
          <w:rFonts w:ascii="Times New Roman" w:hAnsi="Times New Roman"/>
          <w:spacing w:val="-10"/>
          <w:sz w:val="30"/>
        </w:rPr>
      </w:pPr>
      <w:r>
        <w:rPr>
          <w:rFonts w:ascii="Times New Roman" w:hAnsi="Times New Roman"/>
          <w:spacing w:val="-10"/>
          <w:sz w:val="30"/>
        </w:rPr>
        <w:t xml:space="preserve">○ </w:t>
      </w:r>
      <w:r w:rsidR="00A9223C" w:rsidRPr="00A9223C">
        <w:rPr>
          <w:rFonts w:ascii="Times New Roman" w:hAnsi="Times New Roman"/>
          <w:spacing w:val="-10"/>
          <w:sz w:val="30"/>
        </w:rPr>
        <w:t xml:space="preserve">Meanwhile, according to IPA, container traffic volume at Incheon Port </w:t>
      </w:r>
      <w:r w:rsidR="002A3A46">
        <w:rPr>
          <w:rFonts w:ascii="Times New Roman" w:hAnsi="Times New Roman"/>
          <w:spacing w:val="-10"/>
          <w:sz w:val="30"/>
        </w:rPr>
        <w:t>is</w:t>
      </w:r>
      <w:r w:rsidR="00A9223C" w:rsidRPr="00A9223C">
        <w:rPr>
          <w:rFonts w:ascii="Times New Roman" w:hAnsi="Times New Roman"/>
          <w:spacing w:val="-10"/>
          <w:sz w:val="30"/>
        </w:rPr>
        <w:t xml:space="preserve"> expected to reach 3.12 million TEU by the end of this year, 72,000 TEU increase (2.4 percent) from 3,048,000 TEU from last year record.</w:t>
      </w:r>
    </w:p>
    <w:p w14:paraId="42AB18A2" w14:textId="77777777" w:rsidR="00DD4827" w:rsidRDefault="00DD4827" w:rsidP="00E26859">
      <w:pPr>
        <w:pStyle w:val="a8"/>
        <w:spacing w:line="276" w:lineRule="auto"/>
        <w:jc w:val="left"/>
        <w:rPr>
          <w:rFonts w:ascii="Times New Roman" w:eastAsiaTheme="minorHAnsi" w:hAnsi="Times New Roman" w:cs="Times New Roman"/>
          <w:spacing w:val="-10"/>
          <w:sz w:val="30"/>
          <w:szCs w:val="30"/>
          <w:lang w:eastAsia="ko-KR"/>
        </w:rPr>
      </w:pPr>
    </w:p>
    <w:sectPr w:rsidR="00DD4827" w:rsidSect="006618F4">
      <w:endnotePr>
        <w:numFmt w:val="decimal"/>
      </w:endnotePr>
      <w:pgSz w:w="11905" w:h="16837"/>
      <w:pgMar w:top="1133" w:right="1417" w:bottom="1700" w:left="1417" w:header="1133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5107C1" w14:textId="77777777" w:rsidR="00C4561D" w:rsidRDefault="00C4561D" w:rsidP="00A9223C">
      <w:r>
        <w:separator/>
      </w:r>
    </w:p>
  </w:endnote>
  <w:endnote w:type="continuationSeparator" w:id="0">
    <w:p w14:paraId="0DA4AF78" w14:textId="77777777" w:rsidR="00C4561D" w:rsidRDefault="00C4561D" w:rsidP="00A92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FFB101" w14:textId="77777777" w:rsidR="00C4561D" w:rsidRDefault="00C4561D" w:rsidP="00A9223C">
      <w:r>
        <w:separator/>
      </w:r>
    </w:p>
  </w:footnote>
  <w:footnote w:type="continuationSeparator" w:id="0">
    <w:p w14:paraId="4ACC4F19" w14:textId="77777777" w:rsidR="00C4561D" w:rsidRDefault="00C4561D" w:rsidP="00A922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120591"/>
    <w:multiLevelType w:val="multilevel"/>
    <w:tmpl w:val="5C9EA97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83C0BA6"/>
    <w:multiLevelType w:val="multilevel"/>
    <w:tmpl w:val="A1FE328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10F14A3"/>
    <w:multiLevelType w:val="multilevel"/>
    <w:tmpl w:val="B0DC662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8F4"/>
    <w:rsid w:val="00177790"/>
    <w:rsid w:val="00217449"/>
    <w:rsid w:val="002320AC"/>
    <w:rsid w:val="00284228"/>
    <w:rsid w:val="002A3A46"/>
    <w:rsid w:val="002A5287"/>
    <w:rsid w:val="003243D2"/>
    <w:rsid w:val="00337688"/>
    <w:rsid w:val="0047234D"/>
    <w:rsid w:val="004F6F34"/>
    <w:rsid w:val="005F1D9B"/>
    <w:rsid w:val="006371AB"/>
    <w:rsid w:val="006618F4"/>
    <w:rsid w:val="0068611B"/>
    <w:rsid w:val="007817AA"/>
    <w:rsid w:val="007E1474"/>
    <w:rsid w:val="00A221F1"/>
    <w:rsid w:val="00A9223C"/>
    <w:rsid w:val="00A944C0"/>
    <w:rsid w:val="00BB0058"/>
    <w:rsid w:val="00C3381F"/>
    <w:rsid w:val="00C4561D"/>
    <w:rsid w:val="00D47103"/>
    <w:rsid w:val="00DD4827"/>
    <w:rsid w:val="00E26859"/>
    <w:rsid w:val="00F8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5C1B2C"/>
  <w15:docId w15:val="{91912872-26DD-423C-B3F9-07F24FD44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en-GB"/>
      </w:rPr>
    </w:rPrDefault>
    <w:pPrDefault>
      <w:pPr>
        <w:spacing w:after="200" w:line="276" w:lineRule="auto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 w:uiPriority="1" w:qFormat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3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rsid w:val="007817AA"/>
    <w:pPr>
      <w:spacing w:after="0" w:line="240" w:lineRule="auto"/>
    </w:pPr>
    <w:rPr>
      <w:sz w:val="24"/>
      <w:szCs w:val="24"/>
    </w:rPr>
  </w:style>
  <w:style w:type="paragraph" w:styleId="10">
    <w:name w:val="heading 1"/>
    <w:basedOn w:val="a"/>
    <w:next w:val="a"/>
    <w:link w:val="1Char"/>
    <w:uiPriority w:val="9"/>
    <w:qFormat/>
    <w:locked/>
    <w:rsid w:val="007817A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0">
    <w:name w:val="heading 2"/>
    <w:basedOn w:val="a"/>
    <w:next w:val="a"/>
    <w:link w:val="2Char"/>
    <w:uiPriority w:val="9"/>
    <w:semiHidden/>
    <w:unhideWhenUsed/>
    <w:qFormat/>
    <w:locked/>
    <w:rsid w:val="007817A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0">
    <w:name w:val="heading 3"/>
    <w:basedOn w:val="a"/>
    <w:next w:val="a"/>
    <w:link w:val="3Char"/>
    <w:uiPriority w:val="9"/>
    <w:semiHidden/>
    <w:unhideWhenUsed/>
    <w:qFormat/>
    <w:locked/>
    <w:rsid w:val="007817A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0">
    <w:name w:val="heading 4"/>
    <w:basedOn w:val="a"/>
    <w:next w:val="a"/>
    <w:link w:val="4Char"/>
    <w:uiPriority w:val="9"/>
    <w:semiHidden/>
    <w:unhideWhenUsed/>
    <w:qFormat/>
    <w:locked/>
    <w:rsid w:val="007817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0">
    <w:name w:val="heading 5"/>
    <w:basedOn w:val="a"/>
    <w:next w:val="a"/>
    <w:link w:val="5Char"/>
    <w:uiPriority w:val="9"/>
    <w:semiHidden/>
    <w:unhideWhenUsed/>
    <w:qFormat/>
    <w:locked/>
    <w:rsid w:val="007817A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0">
    <w:name w:val="heading 6"/>
    <w:basedOn w:val="a"/>
    <w:next w:val="a"/>
    <w:link w:val="6Char"/>
    <w:uiPriority w:val="9"/>
    <w:semiHidden/>
    <w:unhideWhenUsed/>
    <w:qFormat/>
    <w:locked/>
    <w:rsid w:val="007817AA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"/>
    <w:next w:val="a"/>
    <w:link w:val="7Char"/>
    <w:uiPriority w:val="9"/>
    <w:semiHidden/>
    <w:unhideWhenUsed/>
    <w:qFormat/>
    <w:locked/>
    <w:rsid w:val="007817AA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locked/>
    <w:rsid w:val="007817AA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locked/>
    <w:rsid w:val="007817A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618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618F4"/>
  </w:style>
  <w:style w:type="paragraph" w:styleId="a4">
    <w:name w:val="footer"/>
    <w:basedOn w:val="a"/>
    <w:link w:val="Char0"/>
    <w:uiPriority w:val="99"/>
    <w:unhideWhenUsed/>
    <w:rsid w:val="006618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618F4"/>
  </w:style>
  <w:style w:type="character" w:styleId="a5">
    <w:name w:val="Hyperlink"/>
    <w:basedOn w:val="a0"/>
    <w:uiPriority w:val="99"/>
    <w:unhideWhenUsed/>
    <w:rsid w:val="006618F4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6618F4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6618F4"/>
    <w:rPr>
      <w:vertAlign w:val="superscript"/>
    </w:rPr>
  </w:style>
  <w:style w:type="paragraph" w:customStyle="1" w:styleId="a8">
    <w:name w:val="바탕글"/>
    <w:qFormat/>
    <w:rsid w:val="006618F4"/>
    <w:pPr>
      <w:widowControl w:val="0"/>
      <w:wordWrap w:val="0"/>
      <w:autoSpaceDE w:val="0"/>
      <w:autoSpaceDN w:val="0"/>
      <w:snapToGrid w:val="0"/>
      <w:spacing w:after="0"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styleId="a9">
    <w:name w:val="Body Text"/>
    <w:rsid w:val="006618F4"/>
    <w:pPr>
      <w:widowControl w:val="0"/>
      <w:wordWrap w:val="0"/>
      <w:autoSpaceDE w:val="0"/>
      <w:autoSpaceDN w:val="0"/>
      <w:snapToGrid w:val="0"/>
      <w:spacing w:after="0" w:line="249" w:lineRule="auto"/>
      <w:ind w:left="3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1">
    <w:name w:val="개요 1"/>
    <w:rsid w:val="006618F4"/>
    <w:pPr>
      <w:widowControl w:val="0"/>
      <w:numPr>
        <w:numId w:val="1"/>
      </w:numPr>
      <w:wordWrap w:val="0"/>
      <w:autoSpaceDE w:val="0"/>
      <w:autoSpaceDN w:val="0"/>
      <w:snapToGrid w:val="0"/>
      <w:spacing w:after="0" w:line="249" w:lineRule="auto"/>
      <w:ind w:left="2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2">
    <w:name w:val="개요 2"/>
    <w:rsid w:val="006618F4"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after="0" w:line="249" w:lineRule="auto"/>
      <w:ind w:left="4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3">
    <w:name w:val="개요 3"/>
    <w:rsid w:val="006618F4"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after="0" w:line="249" w:lineRule="auto"/>
      <w:ind w:left="6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4">
    <w:name w:val="개요 4"/>
    <w:rsid w:val="006618F4"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after="0" w:line="249" w:lineRule="auto"/>
      <w:ind w:left="8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5">
    <w:name w:val="개요 5"/>
    <w:rsid w:val="006618F4"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after="0" w:line="249" w:lineRule="auto"/>
      <w:ind w:left="10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6">
    <w:name w:val="개요 6"/>
    <w:rsid w:val="006618F4"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after="0" w:line="249" w:lineRule="auto"/>
      <w:ind w:left="12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7">
    <w:name w:val="개요 7"/>
    <w:rsid w:val="006618F4"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after="0" w:line="249" w:lineRule="auto"/>
      <w:ind w:left="14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aa">
    <w:name w:val="쪽 번호"/>
    <w:rsid w:val="006618F4"/>
    <w:pPr>
      <w:widowControl w:val="0"/>
      <w:wordWrap w:val="0"/>
      <w:autoSpaceDE w:val="0"/>
      <w:autoSpaceDN w:val="0"/>
      <w:snapToGrid w:val="0"/>
      <w:spacing w:after="0" w:line="249" w:lineRule="auto"/>
      <w:jc w:val="both"/>
    </w:pPr>
    <w:rPr>
      <w:rFonts w:ascii="굴림" w:eastAsia="굴림" w:hAnsi="Arial Unicode MS" w:cs="굴림"/>
      <w:color w:val="000000"/>
      <w:sz w:val="20"/>
      <w:szCs w:val="20"/>
    </w:rPr>
  </w:style>
  <w:style w:type="paragraph" w:customStyle="1" w:styleId="ab">
    <w:name w:val="머리말"/>
    <w:rsid w:val="006618F4"/>
    <w:pPr>
      <w:widowControl w:val="0"/>
      <w:autoSpaceDE w:val="0"/>
      <w:autoSpaceDN w:val="0"/>
      <w:snapToGrid w:val="0"/>
      <w:spacing w:after="0" w:line="240" w:lineRule="auto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rsid w:val="006618F4"/>
    <w:pPr>
      <w:widowControl w:val="0"/>
      <w:wordWrap w:val="0"/>
      <w:autoSpaceDE w:val="0"/>
      <w:autoSpaceDN w:val="0"/>
      <w:snapToGrid w:val="0"/>
      <w:spacing w:after="0" w:line="240" w:lineRule="auto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rsid w:val="006618F4"/>
    <w:pPr>
      <w:widowControl w:val="0"/>
      <w:wordWrap w:val="0"/>
      <w:autoSpaceDE w:val="0"/>
      <w:autoSpaceDN w:val="0"/>
      <w:snapToGrid w:val="0"/>
      <w:spacing w:after="0" w:line="240" w:lineRule="auto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rsid w:val="006618F4"/>
    <w:pPr>
      <w:widowControl w:val="0"/>
      <w:wordWrap w:val="0"/>
      <w:autoSpaceDE w:val="0"/>
      <w:autoSpaceDN w:val="0"/>
      <w:spacing w:after="0"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xl65">
    <w:name w:val="xl65"/>
    <w:qFormat/>
    <w:rsid w:val="006618F4"/>
    <w:pPr>
      <w:widowControl w:val="0"/>
      <w:wordWrap w:val="0"/>
      <w:autoSpaceDE w:val="0"/>
      <w:autoSpaceDN w:val="0"/>
      <w:spacing w:after="0" w:line="249" w:lineRule="auto"/>
    </w:pPr>
    <w:rPr>
      <w:rFonts w:ascii="맑은 고딕" w:eastAsia="맑은 고딕" w:hAnsi="Arial Unicode MS" w:cs="맑은 고딕"/>
      <w:color w:val="FF0000"/>
    </w:rPr>
  </w:style>
  <w:style w:type="paragraph" w:customStyle="1" w:styleId="xl64">
    <w:name w:val="xl64"/>
    <w:rsid w:val="006618F4"/>
    <w:pPr>
      <w:widowControl w:val="0"/>
      <w:wordWrap w:val="0"/>
      <w:autoSpaceDE w:val="0"/>
      <w:autoSpaceDN w:val="0"/>
      <w:spacing w:after="0" w:line="249" w:lineRule="auto"/>
    </w:pPr>
    <w:rPr>
      <w:rFonts w:ascii="맑은 고딕" w:eastAsia="맑은 고딕" w:hAnsi="Arial Unicode MS" w:cs="맑은 고딕"/>
      <w:color w:val="000000"/>
    </w:rPr>
  </w:style>
  <w:style w:type="paragraph" w:customStyle="1" w:styleId="xl81">
    <w:name w:val="xl81"/>
    <w:rsid w:val="006618F4"/>
    <w:pPr>
      <w:widowControl w:val="0"/>
      <w:wordWrap w:val="0"/>
      <w:autoSpaceDE w:val="0"/>
      <w:autoSpaceDN w:val="0"/>
      <w:spacing w:after="0" w:line="249" w:lineRule="auto"/>
      <w:jc w:val="both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xl82">
    <w:name w:val="xl82"/>
    <w:rsid w:val="006618F4"/>
    <w:pPr>
      <w:widowControl w:val="0"/>
      <w:wordWrap w:val="0"/>
      <w:autoSpaceDE w:val="0"/>
      <w:autoSpaceDN w:val="0"/>
      <w:spacing w:after="0" w:line="249" w:lineRule="auto"/>
      <w:jc w:val="both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xl76">
    <w:name w:val="xl76"/>
    <w:rsid w:val="006618F4"/>
    <w:pPr>
      <w:widowControl w:val="0"/>
      <w:wordWrap w:val="0"/>
      <w:autoSpaceDE w:val="0"/>
      <w:autoSpaceDN w:val="0"/>
      <w:spacing w:after="0" w:line="249" w:lineRule="auto"/>
      <w:jc w:val="center"/>
    </w:pPr>
    <w:rPr>
      <w:rFonts w:ascii="맑은 고딕" w:eastAsia="맑은 고딕" w:hAnsi="Arial Unicode MS" w:cs="맑은 고딕"/>
      <w:color w:val="000000"/>
    </w:rPr>
  </w:style>
  <w:style w:type="paragraph" w:customStyle="1" w:styleId="xl78">
    <w:name w:val="xl78"/>
    <w:rsid w:val="006618F4"/>
    <w:pPr>
      <w:widowControl w:val="0"/>
      <w:wordWrap w:val="0"/>
      <w:autoSpaceDE w:val="0"/>
      <w:autoSpaceDN w:val="0"/>
      <w:spacing w:after="0" w:line="249" w:lineRule="auto"/>
      <w:jc w:val="center"/>
    </w:pPr>
    <w:rPr>
      <w:rFonts w:ascii="맑은 고딕" w:eastAsia="맑은 고딕" w:hAnsi="Arial Unicode MS" w:cs="맑은 고딕"/>
      <w:color w:val="000000"/>
    </w:rPr>
  </w:style>
  <w:style w:type="paragraph" w:customStyle="1" w:styleId="xl71">
    <w:name w:val="xl71"/>
    <w:rsid w:val="006618F4"/>
    <w:pPr>
      <w:widowControl w:val="0"/>
      <w:wordWrap w:val="0"/>
      <w:autoSpaceDE w:val="0"/>
      <w:autoSpaceDN w:val="0"/>
      <w:spacing w:after="0" w:line="249" w:lineRule="auto"/>
      <w:jc w:val="center"/>
    </w:pPr>
    <w:rPr>
      <w:rFonts w:ascii="맑은 고딕" w:eastAsia="맑은 고딕" w:hAnsi="Arial Unicode MS" w:cs="맑은 고딕"/>
      <w:color w:val="000000"/>
    </w:rPr>
  </w:style>
  <w:style w:type="paragraph" w:customStyle="1" w:styleId="xl72">
    <w:name w:val="xl72"/>
    <w:qFormat/>
    <w:rsid w:val="006618F4"/>
    <w:pPr>
      <w:widowControl w:val="0"/>
      <w:wordWrap w:val="0"/>
      <w:autoSpaceDE w:val="0"/>
      <w:autoSpaceDN w:val="0"/>
      <w:spacing w:after="0" w:line="249" w:lineRule="auto"/>
      <w:jc w:val="center"/>
    </w:pPr>
    <w:rPr>
      <w:rFonts w:ascii="맑은 고딕" w:eastAsia="맑은 고딕" w:hAnsi="Arial Unicode MS" w:cs="맑은 고딕"/>
      <w:color w:val="000000"/>
    </w:rPr>
  </w:style>
  <w:style w:type="paragraph" w:customStyle="1" w:styleId="xl83">
    <w:name w:val="xl83"/>
    <w:rsid w:val="006618F4"/>
    <w:pPr>
      <w:widowControl w:val="0"/>
      <w:wordWrap w:val="0"/>
      <w:autoSpaceDE w:val="0"/>
      <w:autoSpaceDN w:val="0"/>
      <w:spacing w:after="0" w:line="249" w:lineRule="auto"/>
    </w:pPr>
    <w:rPr>
      <w:rFonts w:ascii="맑은 고딕" w:eastAsia="맑은 고딕" w:hAnsi="Arial Unicode MS" w:cs="맑은 고딕"/>
      <w:color w:val="000000"/>
    </w:rPr>
  </w:style>
  <w:style w:type="paragraph" w:customStyle="1" w:styleId="xl66">
    <w:name w:val="xl66"/>
    <w:rsid w:val="006618F4"/>
    <w:pPr>
      <w:widowControl w:val="0"/>
      <w:wordWrap w:val="0"/>
      <w:autoSpaceDE w:val="0"/>
      <w:autoSpaceDN w:val="0"/>
      <w:spacing w:after="0" w:line="249" w:lineRule="auto"/>
    </w:pPr>
    <w:rPr>
      <w:rFonts w:ascii="맑은 고딕" w:eastAsia="맑은 고딕" w:hAnsi="Arial Unicode MS" w:cs="맑은 고딕"/>
      <w:color w:val="000000"/>
    </w:rPr>
  </w:style>
  <w:style w:type="paragraph" w:customStyle="1" w:styleId="xl84">
    <w:name w:val="xl84"/>
    <w:rsid w:val="006618F4"/>
    <w:pPr>
      <w:widowControl w:val="0"/>
      <w:wordWrap w:val="0"/>
      <w:autoSpaceDE w:val="0"/>
      <w:autoSpaceDN w:val="0"/>
      <w:spacing w:after="0" w:line="249" w:lineRule="auto"/>
      <w:jc w:val="center"/>
    </w:pPr>
    <w:rPr>
      <w:rFonts w:ascii="맑은 고딕" w:eastAsia="맑은 고딕" w:hAnsi="Arial Unicode MS" w:cs="맑은 고딕"/>
      <w:color w:val="FF0000"/>
    </w:rPr>
  </w:style>
  <w:style w:type="paragraph" w:customStyle="1" w:styleId="xl85">
    <w:name w:val="xl85"/>
    <w:rsid w:val="006618F4"/>
    <w:pPr>
      <w:widowControl w:val="0"/>
      <w:wordWrap w:val="0"/>
      <w:autoSpaceDE w:val="0"/>
      <w:autoSpaceDN w:val="0"/>
      <w:spacing w:after="0" w:line="249" w:lineRule="auto"/>
    </w:pPr>
    <w:rPr>
      <w:rFonts w:ascii="맑은 고딕" w:eastAsia="맑은 고딕" w:hAnsi="Arial Unicode MS" w:cs="맑은 고딕"/>
      <w:color w:val="FF0000"/>
    </w:rPr>
  </w:style>
  <w:style w:type="paragraph" w:customStyle="1" w:styleId="xl68">
    <w:name w:val="xl68"/>
    <w:rsid w:val="006618F4"/>
    <w:pPr>
      <w:widowControl w:val="0"/>
      <w:wordWrap w:val="0"/>
      <w:autoSpaceDE w:val="0"/>
      <w:autoSpaceDN w:val="0"/>
      <w:spacing w:after="0" w:line="249" w:lineRule="auto"/>
      <w:jc w:val="right"/>
    </w:pPr>
    <w:rPr>
      <w:rFonts w:ascii="맑은 고딕" w:eastAsia="맑은 고딕" w:hAnsi="Arial Unicode MS" w:cs="맑은 고딕"/>
      <w:color w:val="FF0000"/>
    </w:rPr>
  </w:style>
  <w:style w:type="paragraph" w:customStyle="1" w:styleId="xl67">
    <w:name w:val="xl67"/>
    <w:qFormat/>
    <w:rsid w:val="006618F4"/>
    <w:pPr>
      <w:widowControl w:val="0"/>
      <w:wordWrap w:val="0"/>
      <w:autoSpaceDE w:val="0"/>
      <w:autoSpaceDN w:val="0"/>
      <w:spacing w:after="0" w:line="249" w:lineRule="auto"/>
      <w:jc w:val="center"/>
    </w:pPr>
    <w:rPr>
      <w:rFonts w:ascii="맑은 고딕" w:eastAsia="맑은 고딕" w:hAnsi="Arial Unicode MS" w:cs="맑은 고딕"/>
      <w:color w:val="000000"/>
    </w:rPr>
  </w:style>
  <w:style w:type="paragraph" w:customStyle="1" w:styleId="xl69">
    <w:name w:val="xl69"/>
    <w:rsid w:val="006618F4"/>
    <w:pPr>
      <w:widowControl w:val="0"/>
      <w:wordWrap w:val="0"/>
      <w:autoSpaceDE w:val="0"/>
      <w:autoSpaceDN w:val="0"/>
      <w:spacing w:after="0" w:line="249" w:lineRule="auto"/>
      <w:jc w:val="right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xl70">
    <w:name w:val="xl70"/>
    <w:rsid w:val="006618F4"/>
    <w:pPr>
      <w:widowControl w:val="0"/>
      <w:wordWrap w:val="0"/>
      <w:autoSpaceDE w:val="0"/>
      <w:autoSpaceDN w:val="0"/>
      <w:spacing w:after="0" w:line="249" w:lineRule="auto"/>
      <w:jc w:val="both"/>
    </w:pPr>
    <w:rPr>
      <w:rFonts w:ascii="한컴바탕" w:eastAsia="한컴바탕" w:hAnsi="Arial Unicode MS" w:cs="한컴바탕"/>
      <w:color w:val="545454"/>
      <w:sz w:val="18"/>
      <w:szCs w:val="18"/>
    </w:rPr>
  </w:style>
  <w:style w:type="paragraph" w:customStyle="1" w:styleId="xl75">
    <w:name w:val="xl75"/>
    <w:rsid w:val="006618F4"/>
    <w:pPr>
      <w:widowControl w:val="0"/>
      <w:wordWrap w:val="0"/>
      <w:autoSpaceDE w:val="0"/>
      <w:autoSpaceDN w:val="0"/>
      <w:spacing w:after="0" w:line="249" w:lineRule="auto"/>
      <w:jc w:val="right"/>
    </w:pPr>
    <w:rPr>
      <w:rFonts w:ascii="Arial" w:eastAsia="한컴바탕" w:hAnsi="Arial Unicode MS" w:cs="한컴바탕"/>
      <w:color w:val="FF0000"/>
      <w:sz w:val="20"/>
      <w:szCs w:val="20"/>
    </w:rPr>
  </w:style>
  <w:style w:type="paragraph" w:customStyle="1" w:styleId="td">
    <w:name w:val="td"/>
    <w:qFormat/>
    <w:rsid w:val="006618F4"/>
    <w:pPr>
      <w:widowControl w:val="0"/>
      <w:wordWrap w:val="0"/>
      <w:autoSpaceDE w:val="0"/>
      <w:autoSpaceDN w:val="0"/>
      <w:spacing w:after="0" w:line="249" w:lineRule="auto"/>
      <w:jc w:val="both"/>
    </w:pPr>
    <w:rPr>
      <w:rFonts w:ascii="맑은 고딕" w:eastAsia="맑은 고딕" w:hAnsi="Arial Unicode MS" w:cs="맑은 고딕"/>
      <w:color w:val="000000"/>
    </w:rPr>
  </w:style>
  <w:style w:type="paragraph" w:customStyle="1" w:styleId="xl36876">
    <w:name w:val="xl36876"/>
    <w:qFormat/>
    <w:rsid w:val="006618F4"/>
    <w:pPr>
      <w:widowControl w:val="0"/>
      <w:wordWrap w:val="0"/>
      <w:autoSpaceDE w:val="0"/>
      <w:autoSpaceDN w:val="0"/>
      <w:spacing w:after="0" w:line="249" w:lineRule="auto"/>
      <w:jc w:val="both"/>
    </w:pPr>
    <w:rPr>
      <w:rFonts w:ascii="돋움체" w:eastAsia="돋움체" w:hAnsi="Arial Unicode MS" w:cs="돋움체"/>
      <w:color w:val="000000"/>
      <w:sz w:val="20"/>
      <w:szCs w:val="20"/>
    </w:rPr>
  </w:style>
  <w:style w:type="paragraph" w:customStyle="1" w:styleId="xl36878">
    <w:name w:val="xl36878"/>
    <w:rsid w:val="006618F4"/>
    <w:pPr>
      <w:widowControl w:val="0"/>
      <w:wordWrap w:val="0"/>
      <w:autoSpaceDE w:val="0"/>
      <w:autoSpaceDN w:val="0"/>
      <w:spacing w:after="0" w:line="249" w:lineRule="auto"/>
      <w:jc w:val="both"/>
    </w:pPr>
    <w:rPr>
      <w:rFonts w:ascii="돋움체" w:eastAsia="돋움체" w:hAnsi="Arial Unicode MS" w:cs="돋움체"/>
      <w:color w:val="000000"/>
      <w:sz w:val="20"/>
      <w:szCs w:val="20"/>
    </w:rPr>
  </w:style>
  <w:style w:type="paragraph" w:styleId="af">
    <w:name w:val="Balloon Text"/>
    <w:basedOn w:val="a"/>
    <w:link w:val="Char1"/>
    <w:uiPriority w:val="99"/>
    <w:semiHidden/>
    <w:unhideWhenUsed/>
    <w:locked/>
    <w:rsid w:val="007817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7817AA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0"/>
    <w:uiPriority w:val="9"/>
    <w:rsid w:val="007817A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제목 2 Char"/>
    <w:basedOn w:val="a0"/>
    <w:link w:val="20"/>
    <w:uiPriority w:val="9"/>
    <w:semiHidden/>
    <w:rsid w:val="007817A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제목 3 Char"/>
    <w:basedOn w:val="a0"/>
    <w:link w:val="30"/>
    <w:uiPriority w:val="9"/>
    <w:semiHidden/>
    <w:rsid w:val="007817A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제목 4 Char"/>
    <w:basedOn w:val="a0"/>
    <w:link w:val="40"/>
    <w:uiPriority w:val="9"/>
    <w:rsid w:val="007817AA"/>
    <w:rPr>
      <w:b/>
      <w:bCs/>
      <w:sz w:val="28"/>
      <w:szCs w:val="28"/>
    </w:rPr>
  </w:style>
  <w:style w:type="character" w:customStyle="1" w:styleId="5Char">
    <w:name w:val="제목 5 Char"/>
    <w:basedOn w:val="a0"/>
    <w:link w:val="50"/>
    <w:uiPriority w:val="9"/>
    <w:semiHidden/>
    <w:rsid w:val="007817AA"/>
    <w:rPr>
      <w:b/>
      <w:bCs/>
      <w:i/>
      <w:iCs/>
      <w:sz w:val="26"/>
      <w:szCs w:val="26"/>
    </w:rPr>
  </w:style>
  <w:style w:type="character" w:customStyle="1" w:styleId="6Char">
    <w:name w:val="제목 6 Char"/>
    <w:basedOn w:val="a0"/>
    <w:link w:val="60"/>
    <w:uiPriority w:val="9"/>
    <w:semiHidden/>
    <w:rsid w:val="007817AA"/>
    <w:rPr>
      <w:b/>
      <w:bCs/>
    </w:rPr>
  </w:style>
  <w:style w:type="character" w:customStyle="1" w:styleId="7Char">
    <w:name w:val="제목 7 Char"/>
    <w:basedOn w:val="a0"/>
    <w:link w:val="70"/>
    <w:uiPriority w:val="9"/>
    <w:semiHidden/>
    <w:rsid w:val="007817AA"/>
    <w:rPr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7817AA"/>
    <w:rPr>
      <w:i/>
      <w:iCs/>
      <w:sz w:val="24"/>
      <w:szCs w:val="24"/>
    </w:rPr>
  </w:style>
  <w:style w:type="character" w:customStyle="1" w:styleId="9Char">
    <w:name w:val="제목 9 Char"/>
    <w:basedOn w:val="a0"/>
    <w:link w:val="9"/>
    <w:uiPriority w:val="9"/>
    <w:semiHidden/>
    <w:rsid w:val="007817AA"/>
    <w:rPr>
      <w:rFonts w:asciiTheme="majorHAnsi" w:eastAsiaTheme="majorEastAsia" w:hAnsiTheme="majorHAnsi"/>
    </w:rPr>
  </w:style>
  <w:style w:type="paragraph" w:styleId="af0">
    <w:name w:val="Title"/>
    <w:basedOn w:val="a"/>
    <w:next w:val="a"/>
    <w:link w:val="Char2"/>
    <w:uiPriority w:val="10"/>
    <w:qFormat/>
    <w:locked/>
    <w:rsid w:val="007817A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2">
    <w:name w:val="제목 Char"/>
    <w:basedOn w:val="a0"/>
    <w:link w:val="af0"/>
    <w:uiPriority w:val="10"/>
    <w:rsid w:val="007817A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1">
    <w:name w:val="Subtitle"/>
    <w:basedOn w:val="a"/>
    <w:next w:val="a"/>
    <w:link w:val="Char3"/>
    <w:uiPriority w:val="11"/>
    <w:qFormat/>
    <w:locked/>
    <w:rsid w:val="007817A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3">
    <w:name w:val="부제 Char"/>
    <w:basedOn w:val="a0"/>
    <w:link w:val="af1"/>
    <w:uiPriority w:val="11"/>
    <w:rsid w:val="007817AA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locked/>
    <w:rsid w:val="007817AA"/>
    <w:rPr>
      <w:b/>
      <w:bCs/>
    </w:rPr>
  </w:style>
  <w:style w:type="character" w:styleId="af3">
    <w:name w:val="Emphasis"/>
    <w:basedOn w:val="a0"/>
    <w:uiPriority w:val="20"/>
    <w:qFormat/>
    <w:locked/>
    <w:rsid w:val="007817AA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locked/>
    <w:rsid w:val="007817AA"/>
    <w:rPr>
      <w:szCs w:val="32"/>
    </w:rPr>
  </w:style>
  <w:style w:type="paragraph" w:styleId="af5">
    <w:name w:val="List Paragraph"/>
    <w:basedOn w:val="a"/>
    <w:uiPriority w:val="34"/>
    <w:qFormat/>
    <w:locked/>
    <w:rsid w:val="007817AA"/>
    <w:pPr>
      <w:ind w:left="720"/>
      <w:contextualSpacing/>
    </w:pPr>
  </w:style>
  <w:style w:type="paragraph" w:styleId="af6">
    <w:name w:val="Quote"/>
    <w:basedOn w:val="a"/>
    <w:next w:val="a"/>
    <w:link w:val="Char4"/>
    <w:uiPriority w:val="29"/>
    <w:qFormat/>
    <w:locked/>
    <w:rsid w:val="007817AA"/>
    <w:rPr>
      <w:i/>
    </w:rPr>
  </w:style>
  <w:style w:type="character" w:customStyle="1" w:styleId="Char4">
    <w:name w:val="인용 Char"/>
    <w:basedOn w:val="a0"/>
    <w:link w:val="af6"/>
    <w:uiPriority w:val="29"/>
    <w:rsid w:val="007817AA"/>
    <w:rPr>
      <w:i/>
      <w:sz w:val="24"/>
      <w:szCs w:val="24"/>
    </w:rPr>
  </w:style>
  <w:style w:type="paragraph" w:styleId="af7">
    <w:name w:val="Intense Quote"/>
    <w:basedOn w:val="a"/>
    <w:next w:val="a"/>
    <w:link w:val="Char5"/>
    <w:uiPriority w:val="30"/>
    <w:qFormat/>
    <w:locked/>
    <w:rsid w:val="007817AA"/>
    <w:pPr>
      <w:ind w:left="720" w:right="720"/>
    </w:pPr>
    <w:rPr>
      <w:b/>
      <w:i/>
      <w:szCs w:val="22"/>
    </w:rPr>
  </w:style>
  <w:style w:type="character" w:customStyle="1" w:styleId="Char5">
    <w:name w:val="강한 인용 Char"/>
    <w:basedOn w:val="a0"/>
    <w:link w:val="af7"/>
    <w:uiPriority w:val="30"/>
    <w:rsid w:val="007817AA"/>
    <w:rPr>
      <w:b/>
      <w:i/>
      <w:sz w:val="24"/>
    </w:rPr>
  </w:style>
  <w:style w:type="character" w:styleId="af8">
    <w:name w:val="Subtle Emphasis"/>
    <w:uiPriority w:val="19"/>
    <w:qFormat/>
    <w:locked/>
    <w:rsid w:val="007817AA"/>
    <w:rPr>
      <w:i/>
      <w:color w:val="5A5A5A" w:themeColor="text1" w:themeTint="A5"/>
    </w:rPr>
  </w:style>
  <w:style w:type="character" w:styleId="af9">
    <w:name w:val="Intense Emphasis"/>
    <w:basedOn w:val="a0"/>
    <w:uiPriority w:val="21"/>
    <w:qFormat/>
    <w:locked/>
    <w:rsid w:val="007817AA"/>
    <w:rPr>
      <w:b/>
      <w:i/>
      <w:sz w:val="24"/>
      <w:szCs w:val="24"/>
      <w:u w:val="single"/>
    </w:rPr>
  </w:style>
  <w:style w:type="character" w:styleId="afa">
    <w:name w:val="Subtle Reference"/>
    <w:basedOn w:val="a0"/>
    <w:uiPriority w:val="31"/>
    <w:qFormat/>
    <w:locked/>
    <w:rsid w:val="007817AA"/>
    <w:rPr>
      <w:sz w:val="24"/>
      <w:szCs w:val="24"/>
      <w:u w:val="single"/>
    </w:rPr>
  </w:style>
  <w:style w:type="character" w:styleId="afb">
    <w:name w:val="Intense Reference"/>
    <w:basedOn w:val="a0"/>
    <w:uiPriority w:val="32"/>
    <w:qFormat/>
    <w:locked/>
    <w:rsid w:val="007817AA"/>
    <w:rPr>
      <w:b/>
      <w:sz w:val="24"/>
      <w:u w:val="single"/>
    </w:rPr>
  </w:style>
  <w:style w:type="character" w:styleId="afc">
    <w:name w:val="Book Title"/>
    <w:basedOn w:val="a0"/>
    <w:uiPriority w:val="33"/>
    <w:qFormat/>
    <w:locked/>
    <w:rsid w:val="007817AA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0"/>
    <w:next w:val="a"/>
    <w:uiPriority w:val="39"/>
    <w:semiHidden/>
    <w:unhideWhenUsed/>
    <w:qFormat/>
    <w:locked/>
    <w:rsid w:val="007817A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6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15101016</cp:lastModifiedBy>
  <cp:revision>10</cp:revision>
  <dcterms:created xsi:type="dcterms:W3CDTF">2018-12-27T03:58:00Z</dcterms:created>
  <dcterms:modified xsi:type="dcterms:W3CDTF">2018-12-28T08:43:00Z</dcterms:modified>
</cp:coreProperties>
</file>